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03" w:rsidRDefault="00C15FA6" w:rsidP="00AE6405">
      <w:pPr>
        <w:spacing w:after="0" w:line="360" w:lineRule="exact"/>
        <w:jc w:val="center"/>
        <w:rPr>
          <w:rFonts w:ascii="Times New Roman" w:hAnsi="Times New Roman" w:cs="Times New Roman"/>
          <w:b/>
          <w:color w:val="222222"/>
          <w:sz w:val="30"/>
          <w:szCs w:val="30"/>
          <w:shd w:val="clear" w:color="auto" w:fill="FFFFFF"/>
        </w:rPr>
      </w:pPr>
      <w:r w:rsidRPr="00AE6405">
        <w:rPr>
          <w:rFonts w:ascii="Times New Roman" w:hAnsi="Times New Roman" w:cs="Times New Roman"/>
          <w:b/>
          <w:color w:val="222222"/>
          <w:sz w:val="28"/>
          <w:szCs w:val="30"/>
          <w:shd w:val="clear" w:color="auto" w:fill="FFFFFF"/>
        </w:rPr>
        <w:t>Phụ lụ</w:t>
      </w:r>
      <w:r w:rsidR="00F108AB" w:rsidRPr="00AE6405">
        <w:rPr>
          <w:rFonts w:ascii="Times New Roman" w:hAnsi="Times New Roman" w:cs="Times New Roman"/>
          <w:b/>
          <w:color w:val="222222"/>
          <w:sz w:val="28"/>
          <w:szCs w:val="30"/>
          <w:shd w:val="clear" w:color="auto" w:fill="FFFFFF"/>
        </w:rPr>
        <w:t xml:space="preserve">c </w:t>
      </w:r>
      <w:r w:rsidR="00103EFD">
        <w:rPr>
          <w:rFonts w:ascii="Times New Roman" w:hAnsi="Times New Roman" w:cs="Times New Roman"/>
          <w:b/>
          <w:color w:val="222222"/>
          <w:sz w:val="28"/>
          <w:szCs w:val="30"/>
          <w:shd w:val="clear" w:color="auto" w:fill="FFFFFF"/>
        </w:rPr>
        <w:t>2</w:t>
      </w:r>
      <w:bookmarkStart w:id="0" w:name="_GoBack"/>
      <w:bookmarkEnd w:id="0"/>
    </w:p>
    <w:p w:rsidR="00934103" w:rsidRPr="00AE6405" w:rsidRDefault="00C15FA6" w:rsidP="00AE6405">
      <w:pPr>
        <w:spacing w:after="0" w:line="360" w:lineRule="exact"/>
        <w:jc w:val="center"/>
        <w:rPr>
          <w:rFonts w:ascii="Times New Roman" w:hAnsi="Times New Roman" w:cs="Times New Roman"/>
          <w:b/>
          <w:color w:val="222222"/>
          <w:sz w:val="28"/>
          <w:szCs w:val="32"/>
          <w:shd w:val="clear" w:color="auto" w:fill="FFFFFF"/>
        </w:rPr>
      </w:pPr>
      <w:r w:rsidRPr="00AE6405">
        <w:rPr>
          <w:rFonts w:ascii="Times New Roman" w:hAnsi="Times New Roman" w:cs="Times New Roman"/>
          <w:b/>
          <w:color w:val="222222"/>
          <w:sz w:val="28"/>
          <w:szCs w:val="32"/>
          <w:shd w:val="clear" w:color="auto" w:fill="FFFFFF"/>
        </w:rPr>
        <w:t>LƯU Ý VỀ CHỨNG CHỈ NGOẠI NGỮ VÀ TIN HỌC</w:t>
      </w:r>
    </w:p>
    <w:p w:rsidR="00934103" w:rsidRPr="00A448F2" w:rsidRDefault="00C15FA6" w:rsidP="00A448F2">
      <w:pPr>
        <w:spacing w:after="0" w:line="360" w:lineRule="exact"/>
        <w:ind w:left="-284"/>
        <w:jc w:val="center"/>
        <w:rPr>
          <w:rFonts w:ascii="Times New Roman" w:hAnsi="Times New Roman" w:cs="Times New Roman"/>
          <w:i/>
          <w:color w:val="222222"/>
          <w:sz w:val="26"/>
          <w:szCs w:val="26"/>
          <w:shd w:val="clear" w:color="auto" w:fill="FFFFFF"/>
        </w:rPr>
      </w:pPr>
      <w:r w:rsidRPr="00A448F2">
        <w:rPr>
          <w:rFonts w:ascii="Times New Roman" w:hAnsi="Times New Roman" w:cs="Times New Roman"/>
          <w:i/>
          <w:color w:val="222222"/>
          <w:sz w:val="26"/>
          <w:szCs w:val="26"/>
          <w:shd w:val="clear" w:color="auto" w:fill="FFFFFF"/>
        </w:rPr>
        <w:t xml:space="preserve">(Kèm theo </w:t>
      </w:r>
      <w:r w:rsidR="00AE6405" w:rsidRPr="00A448F2">
        <w:rPr>
          <w:rFonts w:ascii="Times New Roman" w:hAnsi="Times New Roman" w:cs="Times New Roman"/>
          <w:i/>
          <w:color w:val="222222"/>
          <w:sz w:val="26"/>
          <w:szCs w:val="26"/>
          <w:shd w:val="clear" w:color="auto" w:fill="FFFFFF"/>
        </w:rPr>
        <w:t>tờ trình</w:t>
      </w:r>
      <w:r w:rsidRPr="00A448F2">
        <w:rPr>
          <w:rFonts w:ascii="Times New Roman" w:hAnsi="Times New Roman" w:cs="Times New Roman"/>
          <w:i/>
          <w:color w:val="222222"/>
          <w:sz w:val="26"/>
          <w:szCs w:val="26"/>
          <w:shd w:val="clear" w:color="auto" w:fill="FFFFFF"/>
        </w:rPr>
        <w:t xml:space="preserve"> số </w:t>
      </w:r>
      <w:r w:rsidR="00A448F2" w:rsidRPr="00A448F2">
        <w:rPr>
          <w:rFonts w:ascii="Times New Roman" w:hAnsi="Times New Roman" w:cs="Times New Roman"/>
          <w:i/>
          <w:color w:val="222222"/>
          <w:sz w:val="26"/>
          <w:szCs w:val="26"/>
          <w:shd w:val="clear" w:color="auto" w:fill="FFFFFF"/>
        </w:rPr>
        <w:t>453</w:t>
      </w:r>
      <w:r w:rsidR="00AE6405" w:rsidRPr="00A448F2">
        <w:rPr>
          <w:rFonts w:ascii="Times New Roman" w:hAnsi="Times New Roman" w:cs="Times New Roman"/>
          <w:i/>
          <w:color w:val="222222"/>
          <w:sz w:val="26"/>
          <w:szCs w:val="26"/>
          <w:shd w:val="clear" w:color="auto" w:fill="FFFFFF"/>
        </w:rPr>
        <w:t>/</w:t>
      </w:r>
      <w:r w:rsidRPr="00A448F2">
        <w:rPr>
          <w:rFonts w:ascii="Times New Roman" w:hAnsi="Times New Roman" w:cs="Times New Roman"/>
          <w:i/>
          <w:color w:val="222222"/>
          <w:sz w:val="26"/>
          <w:szCs w:val="26"/>
          <w:shd w:val="clear" w:color="auto" w:fill="FFFFFF"/>
        </w:rPr>
        <w:t xml:space="preserve">GDĐT ngày </w:t>
      </w:r>
      <w:r w:rsidR="00AE6405" w:rsidRPr="00A448F2">
        <w:rPr>
          <w:rFonts w:ascii="Times New Roman" w:hAnsi="Times New Roman" w:cs="Times New Roman"/>
          <w:i/>
          <w:color w:val="222222"/>
          <w:sz w:val="26"/>
          <w:szCs w:val="26"/>
          <w:shd w:val="clear" w:color="auto" w:fill="FFFFFF"/>
        </w:rPr>
        <w:t>07</w:t>
      </w:r>
      <w:r w:rsidRPr="00A448F2">
        <w:rPr>
          <w:rFonts w:ascii="Times New Roman" w:hAnsi="Times New Roman" w:cs="Times New Roman"/>
          <w:i/>
          <w:color w:val="222222"/>
          <w:sz w:val="26"/>
          <w:szCs w:val="26"/>
          <w:shd w:val="clear" w:color="auto" w:fill="FFFFFF"/>
        </w:rPr>
        <w:t xml:space="preserve"> tháng </w:t>
      </w:r>
      <w:r w:rsidR="00AE6405" w:rsidRPr="00A448F2">
        <w:rPr>
          <w:rFonts w:ascii="Times New Roman" w:hAnsi="Times New Roman" w:cs="Times New Roman"/>
          <w:i/>
          <w:color w:val="222222"/>
          <w:sz w:val="26"/>
          <w:szCs w:val="26"/>
          <w:shd w:val="clear" w:color="auto" w:fill="FFFFFF"/>
        </w:rPr>
        <w:t>6</w:t>
      </w:r>
      <w:r w:rsidRPr="00A448F2">
        <w:rPr>
          <w:rFonts w:ascii="Times New Roman" w:hAnsi="Times New Roman" w:cs="Times New Roman"/>
          <w:i/>
          <w:color w:val="222222"/>
          <w:sz w:val="26"/>
          <w:szCs w:val="26"/>
          <w:shd w:val="clear" w:color="auto" w:fill="FFFFFF"/>
        </w:rPr>
        <w:t xml:space="preserve"> năm 2019 của </w:t>
      </w:r>
      <w:r w:rsidR="00AE6405" w:rsidRPr="00A448F2">
        <w:rPr>
          <w:rFonts w:ascii="Times New Roman" w:hAnsi="Times New Roman" w:cs="Times New Roman"/>
          <w:i/>
          <w:color w:val="222222"/>
          <w:sz w:val="26"/>
          <w:szCs w:val="26"/>
          <w:shd w:val="clear" w:color="auto" w:fill="FFFFFF"/>
        </w:rPr>
        <w:t>Phòng</w:t>
      </w:r>
      <w:r w:rsidRPr="00A448F2">
        <w:rPr>
          <w:rFonts w:ascii="Times New Roman" w:hAnsi="Times New Roman" w:cs="Times New Roman"/>
          <w:i/>
          <w:color w:val="222222"/>
          <w:sz w:val="26"/>
          <w:szCs w:val="26"/>
          <w:shd w:val="clear" w:color="auto" w:fill="FFFFFF"/>
        </w:rPr>
        <w:t xml:space="preserve"> Giáo dục và Đào tạo)</w:t>
      </w:r>
    </w:p>
    <w:p w:rsidR="00934103" w:rsidRDefault="00C15FA6" w:rsidP="00AE6405">
      <w:pPr>
        <w:spacing w:after="0" w:line="360" w:lineRule="exact"/>
        <w:ind w:right="-180"/>
        <w:jc w:val="both"/>
        <w:rPr>
          <w:rFonts w:ascii="Times New Roman" w:hAnsi="Times New Roman" w:cs="Times New Roman"/>
          <w:b/>
          <w:color w:val="222222"/>
          <w:sz w:val="27"/>
          <w:szCs w:val="27"/>
          <w:shd w:val="clear" w:color="auto" w:fill="FFFFFF"/>
        </w:rPr>
      </w:pPr>
      <w:r w:rsidRPr="00934103">
        <w:rPr>
          <w:rFonts w:ascii="Times New Roman" w:hAnsi="Times New Roman" w:cs="Times New Roman"/>
          <w:b/>
          <w:color w:val="222222"/>
          <w:sz w:val="27"/>
          <w:szCs w:val="27"/>
          <w:shd w:val="clear" w:color="auto" w:fill="FFFFFF"/>
        </w:rPr>
        <w:t xml:space="preserve">1. Đối với trình độ Ngoại ngữ: </w:t>
      </w:r>
    </w:p>
    <w:p w:rsidR="00934103" w:rsidRDefault="00C15FA6" w:rsidP="00AE6405">
      <w:pPr>
        <w:spacing w:after="0" w:line="360" w:lineRule="exact"/>
        <w:ind w:right="-180"/>
        <w:jc w:val="both"/>
        <w:rPr>
          <w:rFonts w:ascii="Times New Roman" w:hAnsi="Times New Roman" w:cs="Times New Roman"/>
          <w:color w:val="222222"/>
          <w:sz w:val="27"/>
          <w:szCs w:val="27"/>
          <w:shd w:val="clear" w:color="auto" w:fill="FFFFFF"/>
        </w:rPr>
      </w:pPr>
      <w:r w:rsidRPr="00934103">
        <w:rPr>
          <w:rFonts w:ascii="Times New Roman" w:hAnsi="Times New Roman" w:cs="Times New Roman"/>
          <w:color w:val="222222"/>
          <w:sz w:val="27"/>
          <w:szCs w:val="27"/>
          <w:shd w:val="clear" w:color="auto" w:fill="FFFFFF"/>
        </w:rPr>
        <w:t xml:space="preserve">- Căn cứ Quyết định số 177/QĐ TCCB ngày 30 tháng 01 năm 1993 của Bộ trưởng Bộ Giáo dục và Đào tạo về việc ban hành Chương trình tiếng Anh thực hành A, B, C; </w:t>
      </w:r>
    </w:p>
    <w:p w:rsidR="00934103" w:rsidRDefault="00C15FA6" w:rsidP="00AE6405">
      <w:pPr>
        <w:spacing w:after="0" w:line="360" w:lineRule="exact"/>
        <w:ind w:right="-180"/>
        <w:jc w:val="both"/>
        <w:rPr>
          <w:rFonts w:ascii="Times New Roman" w:hAnsi="Times New Roman" w:cs="Times New Roman"/>
          <w:color w:val="222222"/>
          <w:sz w:val="27"/>
          <w:szCs w:val="27"/>
          <w:shd w:val="clear" w:color="auto" w:fill="FFFFFF"/>
        </w:rPr>
      </w:pPr>
      <w:r w:rsidRPr="00934103">
        <w:rPr>
          <w:rFonts w:ascii="Times New Roman" w:hAnsi="Times New Roman" w:cs="Times New Roman"/>
          <w:color w:val="222222"/>
          <w:sz w:val="27"/>
          <w:szCs w:val="27"/>
          <w:shd w:val="clear" w:color="auto" w:fill="FFFFFF"/>
        </w:rPr>
        <w:t xml:space="preserve">- Căn cứ Quyết định số 66/2008/QĐ-BGDĐT ngày 02 tháng 12 năm 2008 của Bộ Giáo dục và Đào tạo về việc Quy định chương trình Giáo dục thường xuyên về Tiếng Anh thực hành. </w:t>
      </w:r>
    </w:p>
    <w:p w:rsidR="00934103" w:rsidRDefault="00C15FA6" w:rsidP="00AE6405">
      <w:pPr>
        <w:spacing w:after="0" w:line="360" w:lineRule="exact"/>
        <w:ind w:right="-180"/>
        <w:jc w:val="both"/>
        <w:rPr>
          <w:rFonts w:ascii="Times New Roman" w:hAnsi="Times New Roman" w:cs="Times New Roman"/>
          <w:color w:val="222222"/>
          <w:sz w:val="27"/>
          <w:szCs w:val="27"/>
          <w:shd w:val="clear" w:color="auto" w:fill="FFFFFF"/>
        </w:rPr>
      </w:pPr>
      <w:r w:rsidRPr="00934103">
        <w:rPr>
          <w:rFonts w:ascii="Times New Roman" w:hAnsi="Times New Roman" w:cs="Times New Roman"/>
          <w:color w:val="222222"/>
          <w:sz w:val="27"/>
          <w:szCs w:val="27"/>
          <w:shd w:val="clear" w:color="auto" w:fill="FFFFFF"/>
        </w:rPr>
        <w:t xml:space="preserve">- Căn cứ theo quy định của Cambridge từ tháng 11 năm 2011; </w:t>
      </w:r>
    </w:p>
    <w:p w:rsidR="00934103" w:rsidRDefault="00C15FA6" w:rsidP="00AE6405">
      <w:pPr>
        <w:spacing w:after="0" w:line="360" w:lineRule="exact"/>
        <w:ind w:right="-180"/>
        <w:jc w:val="both"/>
        <w:rPr>
          <w:rFonts w:ascii="Times New Roman" w:hAnsi="Times New Roman" w:cs="Times New Roman"/>
          <w:color w:val="222222"/>
          <w:sz w:val="27"/>
          <w:szCs w:val="27"/>
          <w:shd w:val="clear" w:color="auto" w:fill="FFFFFF"/>
        </w:rPr>
      </w:pPr>
      <w:r w:rsidRPr="00934103">
        <w:rPr>
          <w:rFonts w:ascii="Times New Roman" w:hAnsi="Times New Roman" w:cs="Times New Roman"/>
          <w:color w:val="222222"/>
          <w:sz w:val="27"/>
          <w:szCs w:val="27"/>
          <w:shd w:val="clear" w:color="auto" w:fill="FFFFFF"/>
        </w:rPr>
        <w:t xml:space="preserve">- Căn cứ Thông tư số 01/2014/TT-BGDĐT ngày 24 tháng 01 năm 2014 của Bộ Giáo dục và Đào tạo ban hành khung năng lực ngoại ngữ 6 bậc dùng cho Việt Nam; </w:t>
      </w:r>
    </w:p>
    <w:p w:rsidR="00934103" w:rsidRDefault="00C15FA6" w:rsidP="00AE6405">
      <w:pPr>
        <w:spacing w:after="0" w:line="360" w:lineRule="exact"/>
        <w:ind w:right="-180"/>
        <w:jc w:val="both"/>
        <w:rPr>
          <w:rFonts w:ascii="Times New Roman" w:hAnsi="Times New Roman" w:cs="Times New Roman"/>
          <w:color w:val="222222"/>
          <w:sz w:val="27"/>
          <w:szCs w:val="27"/>
          <w:shd w:val="clear" w:color="auto" w:fill="FFFFFF"/>
        </w:rPr>
      </w:pPr>
      <w:r w:rsidRPr="00934103">
        <w:rPr>
          <w:rFonts w:ascii="Times New Roman" w:hAnsi="Times New Roman" w:cs="Times New Roman"/>
          <w:color w:val="222222"/>
          <w:sz w:val="27"/>
          <w:szCs w:val="27"/>
          <w:shd w:val="clear" w:color="auto" w:fill="FFFFFF"/>
        </w:rPr>
        <w:t xml:space="preserve">- Căn cứ công văn số 6089/BGDĐT-GDTX ngày 27 tháng 10 năm 2014 của Bộ Giáo dục và Đào tạo về phúc đáp CV số 4453/BNV-CCVC; </w:t>
      </w:r>
    </w:p>
    <w:p w:rsidR="00D809D3" w:rsidRDefault="00C15FA6" w:rsidP="00AE6405">
      <w:pPr>
        <w:spacing w:after="0" w:line="360" w:lineRule="exact"/>
        <w:ind w:right="-180"/>
        <w:jc w:val="both"/>
        <w:rPr>
          <w:rFonts w:ascii="Times New Roman" w:hAnsi="Times New Roman" w:cs="Times New Roman"/>
          <w:color w:val="222222"/>
          <w:sz w:val="27"/>
          <w:szCs w:val="27"/>
          <w:shd w:val="clear" w:color="auto" w:fill="FFFFFF"/>
        </w:rPr>
      </w:pPr>
      <w:r w:rsidRPr="00934103">
        <w:rPr>
          <w:rFonts w:ascii="Times New Roman" w:hAnsi="Times New Roman" w:cs="Times New Roman"/>
          <w:color w:val="222222"/>
          <w:sz w:val="27"/>
          <w:szCs w:val="27"/>
          <w:shd w:val="clear" w:color="auto" w:fill="FFFFFF"/>
        </w:rPr>
        <w:t>Việc quy đổi chứ</w:t>
      </w:r>
      <w:r w:rsidR="00F108AB">
        <w:rPr>
          <w:rFonts w:ascii="Times New Roman" w:hAnsi="Times New Roman" w:cs="Times New Roman"/>
          <w:color w:val="222222"/>
          <w:sz w:val="27"/>
          <w:szCs w:val="27"/>
          <w:shd w:val="clear" w:color="auto" w:fill="FFFFFF"/>
        </w:rPr>
        <w:t>ng</w:t>
      </w:r>
      <w:r w:rsidRPr="00934103">
        <w:rPr>
          <w:rFonts w:ascii="Times New Roman" w:hAnsi="Times New Roman" w:cs="Times New Roman"/>
          <w:color w:val="222222"/>
          <w:sz w:val="27"/>
          <w:szCs w:val="27"/>
          <w:shd w:val="clear" w:color="auto" w:fill="FFFFFF"/>
        </w:rPr>
        <w:t xml:space="preserve"> chỉ ngoại ngữ thực hiện như sau:</w:t>
      </w:r>
    </w:p>
    <w:tbl>
      <w:tblPr>
        <w:tblStyle w:val="TableGrid"/>
        <w:tblW w:w="10337" w:type="dxa"/>
        <w:tblLayout w:type="fixed"/>
        <w:tblLook w:val="04A0" w:firstRow="1" w:lastRow="0" w:firstColumn="1" w:lastColumn="0" w:noHBand="0" w:noVBand="1"/>
      </w:tblPr>
      <w:tblGrid>
        <w:gridCol w:w="1008"/>
        <w:gridCol w:w="990"/>
        <w:gridCol w:w="990"/>
        <w:gridCol w:w="990"/>
        <w:gridCol w:w="1170"/>
        <w:gridCol w:w="1170"/>
        <w:gridCol w:w="1080"/>
        <w:gridCol w:w="663"/>
        <w:gridCol w:w="630"/>
        <w:gridCol w:w="687"/>
        <w:gridCol w:w="959"/>
      </w:tblGrid>
      <w:tr w:rsidR="00660797" w:rsidTr="00AE6405">
        <w:tc>
          <w:tcPr>
            <w:tcW w:w="1008" w:type="dxa"/>
            <w:vMerge w:val="restart"/>
            <w:vAlign w:val="center"/>
          </w:tcPr>
          <w:p w:rsidR="00660797" w:rsidRPr="00AE6405" w:rsidRDefault="00660797" w:rsidP="00AE6405">
            <w:pPr>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Khung NLNN bậc VN (TT 01/2014/TT-BGDĐT)</w:t>
            </w:r>
          </w:p>
        </w:tc>
        <w:tc>
          <w:tcPr>
            <w:tcW w:w="9329" w:type="dxa"/>
            <w:gridSpan w:val="10"/>
            <w:vAlign w:val="center"/>
          </w:tcPr>
          <w:p w:rsidR="00660797" w:rsidRPr="00AE6405" w:rsidRDefault="00660797" w:rsidP="00AE6405">
            <w:pPr>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Bảng tham chiếu quy đổi một số chứng chỉ tương đương (Tiếng Anh)</w:t>
            </w:r>
          </w:p>
        </w:tc>
      </w:tr>
      <w:tr w:rsidR="00660797" w:rsidTr="00AE6405">
        <w:tc>
          <w:tcPr>
            <w:tcW w:w="1008" w:type="dxa"/>
            <w:vMerge/>
            <w:vAlign w:val="center"/>
          </w:tcPr>
          <w:p w:rsidR="00660797" w:rsidRPr="00AE6405" w:rsidRDefault="00660797" w:rsidP="00AE6405">
            <w:pPr>
              <w:ind w:right="-180"/>
              <w:jc w:val="center"/>
              <w:rPr>
                <w:rFonts w:ascii="Times New Roman" w:hAnsi="Times New Roman" w:cs="Times New Roman"/>
                <w:b/>
                <w:color w:val="222222"/>
                <w:sz w:val="20"/>
                <w:szCs w:val="27"/>
                <w:shd w:val="clear" w:color="auto" w:fill="FFFFFF"/>
              </w:rPr>
            </w:pPr>
          </w:p>
        </w:tc>
        <w:tc>
          <w:tcPr>
            <w:tcW w:w="990" w:type="dxa"/>
            <w:vMerge w:val="restart"/>
            <w:vAlign w:val="center"/>
          </w:tcPr>
          <w:p w:rsidR="00660797" w:rsidRPr="00AE6405" w:rsidRDefault="00660797" w:rsidP="00AE6405">
            <w:pPr>
              <w:ind w:right="-46"/>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CC Tiếng Anh theo QĐ 177</w:t>
            </w:r>
          </w:p>
        </w:tc>
        <w:tc>
          <w:tcPr>
            <w:tcW w:w="990" w:type="dxa"/>
            <w:vMerge w:val="restart"/>
            <w:vAlign w:val="center"/>
          </w:tcPr>
          <w:p w:rsidR="00660797" w:rsidRPr="00AE6405" w:rsidRDefault="00660797" w:rsidP="00AE6405">
            <w:pPr>
              <w:ind w:right="-46"/>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CC Tiếng Anh theo QĐ 66</w:t>
            </w:r>
          </w:p>
        </w:tc>
        <w:tc>
          <w:tcPr>
            <w:tcW w:w="990" w:type="dxa"/>
            <w:vMerge w:val="restart"/>
            <w:vAlign w:val="center"/>
          </w:tcPr>
          <w:p w:rsidR="00660797" w:rsidRPr="00AE6405" w:rsidRDefault="00660797" w:rsidP="00AE6405">
            <w:pPr>
              <w:ind w:right="-46"/>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IELTS</w:t>
            </w:r>
          </w:p>
        </w:tc>
        <w:tc>
          <w:tcPr>
            <w:tcW w:w="1170" w:type="dxa"/>
            <w:vMerge w:val="restart"/>
            <w:vAlign w:val="center"/>
          </w:tcPr>
          <w:p w:rsidR="00660797" w:rsidRPr="00AE6405" w:rsidRDefault="00660797" w:rsidP="00AE6405">
            <w:pPr>
              <w:ind w:right="-18"/>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GE</w:t>
            </w:r>
          </w:p>
        </w:tc>
        <w:tc>
          <w:tcPr>
            <w:tcW w:w="1170" w:type="dxa"/>
            <w:vMerge w:val="restart"/>
            <w:vAlign w:val="center"/>
          </w:tcPr>
          <w:p w:rsidR="00660797" w:rsidRPr="00AE6405" w:rsidRDefault="00660797" w:rsidP="00AE6405">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BEC</w:t>
            </w:r>
          </w:p>
        </w:tc>
        <w:tc>
          <w:tcPr>
            <w:tcW w:w="1080" w:type="dxa"/>
            <w:vMerge w:val="restart"/>
            <w:vAlign w:val="center"/>
          </w:tcPr>
          <w:p w:rsidR="00660797" w:rsidRPr="00AE6405" w:rsidRDefault="00660797" w:rsidP="00AE6405">
            <w:pPr>
              <w:ind w:right="-51"/>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BULATS</w:t>
            </w:r>
          </w:p>
        </w:tc>
        <w:tc>
          <w:tcPr>
            <w:tcW w:w="1980" w:type="dxa"/>
            <w:gridSpan w:val="3"/>
            <w:vAlign w:val="center"/>
          </w:tcPr>
          <w:p w:rsidR="00660797" w:rsidRPr="00AE6405" w:rsidRDefault="00660797" w:rsidP="00AE6405">
            <w:pPr>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TOEFL</w:t>
            </w:r>
          </w:p>
        </w:tc>
        <w:tc>
          <w:tcPr>
            <w:tcW w:w="959" w:type="dxa"/>
            <w:vMerge w:val="restart"/>
            <w:vAlign w:val="center"/>
          </w:tcPr>
          <w:p w:rsidR="00660797" w:rsidRPr="00AE6405" w:rsidRDefault="00660797" w:rsidP="00AE6405">
            <w:pPr>
              <w:ind w:right="-108"/>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TOEIC</w:t>
            </w:r>
          </w:p>
        </w:tc>
      </w:tr>
      <w:tr w:rsidR="00660797" w:rsidTr="00AE6405">
        <w:tc>
          <w:tcPr>
            <w:tcW w:w="1008"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990"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990"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990"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1170"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1170"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1080"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663" w:type="dxa"/>
            <w:vAlign w:val="center"/>
          </w:tcPr>
          <w:p w:rsidR="00660797" w:rsidRPr="00AE6405" w:rsidRDefault="00660797" w:rsidP="00AE6405">
            <w:pPr>
              <w:ind w:right="-18"/>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PBT</w:t>
            </w:r>
          </w:p>
        </w:tc>
        <w:tc>
          <w:tcPr>
            <w:tcW w:w="630" w:type="dxa"/>
            <w:vAlign w:val="center"/>
          </w:tcPr>
          <w:p w:rsidR="00660797" w:rsidRPr="00AE6405" w:rsidRDefault="00660797" w:rsidP="00AE6405">
            <w:pPr>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CBT</w:t>
            </w:r>
          </w:p>
        </w:tc>
        <w:tc>
          <w:tcPr>
            <w:tcW w:w="687" w:type="dxa"/>
            <w:vAlign w:val="center"/>
          </w:tcPr>
          <w:p w:rsidR="00660797" w:rsidRPr="00AE6405" w:rsidRDefault="00660797" w:rsidP="00AE6405">
            <w:pPr>
              <w:ind w:right="-18"/>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iBT</w:t>
            </w:r>
          </w:p>
        </w:tc>
        <w:tc>
          <w:tcPr>
            <w:tcW w:w="959" w:type="dxa"/>
            <w:vMerge/>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r>
      <w:tr w:rsidR="00F108AB" w:rsidTr="00AE6405">
        <w:tc>
          <w:tcPr>
            <w:tcW w:w="1008" w:type="dxa"/>
            <w:vAlign w:val="center"/>
          </w:tcPr>
          <w:p w:rsidR="00F108AB" w:rsidRPr="00AE6405" w:rsidRDefault="00660797" w:rsidP="00AE6405">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Bậc 1</w:t>
            </w:r>
          </w:p>
        </w:tc>
        <w:tc>
          <w:tcPr>
            <w:tcW w:w="990" w:type="dxa"/>
            <w:vAlign w:val="center"/>
          </w:tcPr>
          <w:p w:rsidR="00F108AB" w:rsidRPr="00AE6405" w:rsidRDefault="00660797" w:rsidP="00AE6405">
            <w:pPr>
              <w:ind w:right="-46"/>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Trình độ A</w:t>
            </w:r>
          </w:p>
        </w:tc>
        <w:tc>
          <w:tcPr>
            <w:tcW w:w="990" w:type="dxa"/>
            <w:vAlign w:val="center"/>
          </w:tcPr>
          <w:p w:rsidR="00F108AB"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A1</w:t>
            </w:r>
          </w:p>
        </w:tc>
        <w:tc>
          <w:tcPr>
            <w:tcW w:w="990"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1170"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1170"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1080"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663"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630"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687" w:type="dxa"/>
            <w:vAlign w:val="center"/>
          </w:tcPr>
          <w:p w:rsidR="00F108AB" w:rsidRPr="00AE6405" w:rsidRDefault="00F108AB" w:rsidP="00AE6405">
            <w:pPr>
              <w:ind w:right="-180"/>
              <w:jc w:val="center"/>
              <w:rPr>
                <w:rFonts w:ascii="Times New Roman" w:hAnsi="Times New Roman" w:cs="Times New Roman"/>
                <w:color w:val="222222"/>
                <w:sz w:val="20"/>
                <w:szCs w:val="27"/>
                <w:shd w:val="clear" w:color="auto" w:fill="FFFFFF"/>
              </w:rPr>
            </w:pPr>
          </w:p>
        </w:tc>
        <w:tc>
          <w:tcPr>
            <w:tcW w:w="959" w:type="dxa"/>
            <w:vAlign w:val="center"/>
          </w:tcPr>
          <w:p w:rsidR="00F108AB"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120</w:t>
            </w:r>
          </w:p>
        </w:tc>
      </w:tr>
      <w:tr w:rsidR="00660797" w:rsidTr="00AE6405">
        <w:tc>
          <w:tcPr>
            <w:tcW w:w="1008" w:type="dxa"/>
            <w:vAlign w:val="center"/>
          </w:tcPr>
          <w:p w:rsidR="00660797" w:rsidRPr="00AE6405" w:rsidRDefault="00660797" w:rsidP="00AE6405">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Bậc 2</w:t>
            </w:r>
          </w:p>
        </w:tc>
        <w:tc>
          <w:tcPr>
            <w:tcW w:w="990" w:type="dxa"/>
            <w:vAlign w:val="center"/>
          </w:tcPr>
          <w:p w:rsidR="00660797" w:rsidRPr="00AE6405" w:rsidRDefault="00660797" w:rsidP="00AE6405">
            <w:pPr>
              <w:jc w:val="center"/>
              <w:rPr>
                <w:sz w:val="20"/>
              </w:rPr>
            </w:pPr>
            <w:r w:rsidRPr="00AE6405">
              <w:rPr>
                <w:rFonts w:ascii="Times New Roman" w:hAnsi="Times New Roman" w:cs="Times New Roman"/>
                <w:color w:val="222222"/>
                <w:sz w:val="20"/>
                <w:szCs w:val="27"/>
                <w:shd w:val="clear" w:color="auto" w:fill="FFFFFF"/>
              </w:rPr>
              <w:t>Trình độ B</w:t>
            </w: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A2</w:t>
            </w: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1170" w:type="dxa"/>
            <w:vAlign w:val="center"/>
          </w:tcPr>
          <w:p w:rsidR="00660797" w:rsidRPr="00AE6405" w:rsidRDefault="00660797" w:rsidP="00AE6405">
            <w:pPr>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Preliminary</w:t>
            </w:r>
          </w:p>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KET</w:t>
            </w:r>
          </w:p>
        </w:tc>
        <w:tc>
          <w:tcPr>
            <w:tcW w:w="117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108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20</w:t>
            </w:r>
          </w:p>
        </w:tc>
        <w:tc>
          <w:tcPr>
            <w:tcW w:w="663"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63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687"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40</w:t>
            </w:r>
          </w:p>
        </w:tc>
        <w:tc>
          <w:tcPr>
            <w:tcW w:w="959"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225</w:t>
            </w:r>
          </w:p>
        </w:tc>
      </w:tr>
      <w:tr w:rsidR="00660797" w:rsidTr="00AE6405">
        <w:tc>
          <w:tcPr>
            <w:tcW w:w="1008" w:type="dxa"/>
            <w:vAlign w:val="center"/>
          </w:tcPr>
          <w:p w:rsidR="00660797" w:rsidRPr="00AE6405" w:rsidRDefault="00660797" w:rsidP="00AE6405">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Bậc 3</w:t>
            </w:r>
          </w:p>
        </w:tc>
        <w:tc>
          <w:tcPr>
            <w:tcW w:w="990" w:type="dxa"/>
            <w:vAlign w:val="center"/>
          </w:tcPr>
          <w:p w:rsidR="00660797" w:rsidRPr="00AE6405" w:rsidRDefault="00660797" w:rsidP="00AE6405">
            <w:pPr>
              <w:jc w:val="center"/>
              <w:rPr>
                <w:sz w:val="20"/>
              </w:rPr>
            </w:pPr>
            <w:r w:rsidRPr="00AE6405">
              <w:rPr>
                <w:rFonts w:ascii="Times New Roman" w:hAnsi="Times New Roman" w:cs="Times New Roman"/>
                <w:color w:val="222222"/>
                <w:sz w:val="20"/>
                <w:szCs w:val="27"/>
                <w:shd w:val="clear" w:color="auto" w:fill="FFFFFF"/>
              </w:rPr>
              <w:t>Trình độ C</w:t>
            </w: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B1</w:t>
            </w: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4 - 4.5</w:t>
            </w:r>
          </w:p>
        </w:tc>
        <w:tc>
          <w:tcPr>
            <w:tcW w:w="1170" w:type="dxa"/>
            <w:vAlign w:val="center"/>
          </w:tcPr>
          <w:p w:rsidR="00660797" w:rsidRPr="00AE6405" w:rsidRDefault="00660797" w:rsidP="00AE6405">
            <w:pPr>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Preliminary</w:t>
            </w:r>
          </w:p>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PET</w:t>
            </w:r>
          </w:p>
        </w:tc>
        <w:tc>
          <w:tcPr>
            <w:tcW w:w="1170" w:type="dxa"/>
            <w:vAlign w:val="center"/>
          </w:tcPr>
          <w:p w:rsidR="00660797" w:rsidRPr="00AE6405" w:rsidRDefault="00660797" w:rsidP="00AE6405">
            <w:pPr>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Business Preliminary</w:t>
            </w:r>
          </w:p>
        </w:tc>
        <w:tc>
          <w:tcPr>
            <w:tcW w:w="108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40</w:t>
            </w:r>
          </w:p>
        </w:tc>
        <w:tc>
          <w:tcPr>
            <w:tcW w:w="663"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450</w:t>
            </w:r>
          </w:p>
        </w:tc>
        <w:tc>
          <w:tcPr>
            <w:tcW w:w="630"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133</w:t>
            </w:r>
          </w:p>
        </w:tc>
        <w:tc>
          <w:tcPr>
            <w:tcW w:w="687"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45</w:t>
            </w:r>
          </w:p>
        </w:tc>
        <w:tc>
          <w:tcPr>
            <w:tcW w:w="959"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450</w:t>
            </w:r>
          </w:p>
        </w:tc>
      </w:tr>
      <w:tr w:rsidR="00660797" w:rsidTr="00AE6405">
        <w:tc>
          <w:tcPr>
            <w:tcW w:w="1008" w:type="dxa"/>
            <w:vAlign w:val="center"/>
          </w:tcPr>
          <w:p w:rsidR="00660797" w:rsidRPr="00AE6405" w:rsidRDefault="00660797" w:rsidP="00AE6405">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Bậc 4</w:t>
            </w: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B2</w:t>
            </w:r>
          </w:p>
        </w:tc>
        <w:tc>
          <w:tcPr>
            <w:tcW w:w="99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5 - 6</w:t>
            </w:r>
          </w:p>
        </w:tc>
        <w:tc>
          <w:tcPr>
            <w:tcW w:w="1170" w:type="dxa"/>
            <w:vAlign w:val="center"/>
          </w:tcPr>
          <w:p w:rsidR="00660797" w:rsidRPr="00AE6405" w:rsidRDefault="00660797" w:rsidP="00AE6405">
            <w:pPr>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FCE</w:t>
            </w:r>
          </w:p>
        </w:tc>
        <w:tc>
          <w:tcPr>
            <w:tcW w:w="1170" w:type="dxa"/>
            <w:vAlign w:val="center"/>
          </w:tcPr>
          <w:p w:rsidR="00660797" w:rsidRPr="00AE6405" w:rsidRDefault="00660797" w:rsidP="00AE6405">
            <w:pPr>
              <w:ind w:right="-18"/>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Business Vantage</w:t>
            </w:r>
          </w:p>
        </w:tc>
        <w:tc>
          <w:tcPr>
            <w:tcW w:w="1080" w:type="dxa"/>
            <w:vAlign w:val="center"/>
          </w:tcPr>
          <w:p w:rsidR="00660797" w:rsidRPr="00AE6405" w:rsidRDefault="00660797"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60</w:t>
            </w:r>
          </w:p>
        </w:tc>
        <w:tc>
          <w:tcPr>
            <w:tcW w:w="663"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500</w:t>
            </w:r>
          </w:p>
        </w:tc>
        <w:tc>
          <w:tcPr>
            <w:tcW w:w="630"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173</w:t>
            </w:r>
          </w:p>
        </w:tc>
        <w:tc>
          <w:tcPr>
            <w:tcW w:w="687"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61</w:t>
            </w:r>
          </w:p>
        </w:tc>
        <w:tc>
          <w:tcPr>
            <w:tcW w:w="959" w:type="dxa"/>
            <w:vAlign w:val="center"/>
          </w:tcPr>
          <w:p w:rsidR="00660797" w:rsidRPr="00AE6405" w:rsidRDefault="00342043" w:rsidP="00AE6405">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600</w:t>
            </w:r>
          </w:p>
        </w:tc>
      </w:tr>
      <w:tr w:rsidR="00660797" w:rsidTr="00AE6405">
        <w:tc>
          <w:tcPr>
            <w:tcW w:w="1008" w:type="dxa"/>
          </w:tcPr>
          <w:p w:rsidR="00660797" w:rsidRPr="00AE6405" w:rsidRDefault="00660797" w:rsidP="00270121">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Bậc 5</w:t>
            </w:r>
          </w:p>
        </w:tc>
        <w:tc>
          <w:tcPr>
            <w:tcW w:w="99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99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C1</w:t>
            </w:r>
          </w:p>
        </w:tc>
        <w:tc>
          <w:tcPr>
            <w:tcW w:w="99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6.6 – 7.5</w:t>
            </w:r>
          </w:p>
        </w:tc>
        <w:tc>
          <w:tcPr>
            <w:tcW w:w="117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CAE</w:t>
            </w:r>
          </w:p>
        </w:tc>
        <w:tc>
          <w:tcPr>
            <w:tcW w:w="1170" w:type="dxa"/>
          </w:tcPr>
          <w:p w:rsidR="00660797" w:rsidRPr="00AE6405" w:rsidRDefault="00660797" w:rsidP="00AE6405">
            <w:pPr>
              <w:ind w:right="-18"/>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Business Higher</w:t>
            </w:r>
          </w:p>
        </w:tc>
        <w:tc>
          <w:tcPr>
            <w:tcW w:w="1080" w:type="dxa"/>
          </w:tcPr>
          <w:p w:rsidR="00660797" w:rsidRPr="00AE6405" w:rsidRDefault="00342043"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75</w:t>
            </w:r>
          </w:p>
        </w:tc>
        <w:tc>
          <w:tcPr>
            <w:tcW w:w="663"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63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687" w:type="dxa"/>
          </w:tcPr>
          <w:p w:rsidR="00660797" w:rsidRPr="00AE6405" w:rsidRDefault="00342043"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90</w:t>
            </w:r>
          </w:p>
        </w:tc>
        <w:tc>
          <w:tcPr>
            <w:tcW w:w="959" w:type="dxa"/>
          </w:tcPr>
          <w:p w:rsidR="00660797" w:rsidRPr="00AE6405" w:rsidRDefault="00342043"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850</w:t>
            </w:r>
          </w:p>
        </w:tc>
      </w:tr>
      <w:tr w:rsidR="00660797" w:rsidTr="00AE6405">
        <w:tc>
          <w:tcPr>
            <w:tcW w:w="1008" w:type="dxa"/>
          </w:tcPr>
          <w:p w:rsidR="00660797" w:rsidRPr="00AE6405" w:rsidRDefault="00660797" w:rsidP="00270121">
            <w:pPr>
              <w:ind w:right="-180"/>
              <w:jc w:val="center"/>
              <w:rPr>
                <w:rFonts w:ascii="Times New Roman" w:hAnsi="Times New Roman" w:cs="Times New Roman"/>
                <w:b/>
                <w:color w:val="222222"/>
                <w:sz w:val="20"/>
                <w:szCs w:val="27"/>
                <w:shd w:val="clear" w:color="auto" w:fill="FFFFFF"/>
              </w:rPr>
            </w:pPr>
            <w:r w:rsidRPr="00AE6405">
              <w:rPr>
                <w:rFonts w:ascii="Times New Roman" w:hAnsi="Times New Roman" w:cs="Times New Roman"/>
                <w:b/>
                <w:color w:val="222222"/>
                <w:sz w:val="20"/>
                <w:szCs w:val="27"/>
                <w:shd w:val="clear" w:color="auto" w:fill="FFFFFF"/>
              </w:rPr>
              <w:t>Bậc 6</w:t>
            </w:r>
          </w:p>
        </w:tc>
        <w:tc>
          <w:tcPr>
            <w:tcW w:w="99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99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C2</w:t>
            </w:r>
          </w:p>
        </w:tc>
        <w:tc>
          <w:tcPr>
            <w:tcW w:w="99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8 - 9</w:t>
            </w:r>
          </w:p>
        </w:tc>
        <w:tc>
          <w:tcPr>
            <w:tcW w:w="117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CPE</w:t>
            </w:r>
          </w:p>
        </w:tc>
        <w:tc>
          <w:tcPr>
            <w:tcW w:w="117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1080" w:type="dxa"/>
          </w:tcPr>
          <w:p w:rsidR="00660797" w:rsidRPr="00AE6405" w:rsidRDefault="00342043" w:rsidP="00660797">
            <w:pPr>
              <w:ind w:right="-180"/>
              <w:jc w:val="center"/>
              <w:rPr>
                <w:rFonts w:ascii="Times New Roman" w:hAnsi="Times New Roman" w:cs="Times New Roman"/>
                <w:color w:val="222222"/>
                <w:sz w:val="20"/>
                <w:szCs w:val="27"/>
                <w:shd w:val="clear" w:color="auto" w:fill="FFFFFF"/>
              </w:rPr>
            </w:pPr>
            <w:r w:rsidRPr="00AE6405">
              <w:rPr>
                <w:rFonts w:ascii="Times New Roman" w:hAnsi="Times New Roman" w:cs="Times New Roman"/>
                <w:color w:val="222222"/>
                <w:sz w:val="20"/>
                <w:szCs w:val="27"/>
                <w:shd w:val="clear" w:color="auto" w:fill="FFFFFF"/>
              </w:rPr>
              <w:t>90</w:t>
            </w:r>
          </w:p>
        </w:tc>
        <w:tc>
          <w:tcPr>
            <w:tcW w:w="663"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630"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687"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c>
          <w:tcPr>
            <w:tcW w:w="959" w:type="dxa"/>
          </w:tcPr>
          <w:p w:rsidR="00660797" w:rsidRPr="00AE6405" w:rsidRDefault="00660797" w:rsidP="00660797">
            <w:pPr>
              <w:ind w:right="-180"/>
              <w:jc w:val="center"/>
              <w:rPr>
                <w:rFonts w:ascii="Times New Roman" w:hAnsi="Times New Roman" w:cs="Times New Roman"/>
                <w:color w:val="222222"/>
                <w:sz w:val="20"/>
                <w:szCs w:val="27"/>
                <w:shd w:val="clear" w:color="auto" w:fill="FFFFFF"/>
              </w:rPr>
            </w:pPr>
          </w:p>
        </w:tc>
      </w:tr>
    </w:tbl>
    <w:p w:rsidR="00D719A7" w:rsidRPr="004B1CB0" w:rsidRDefault="00D719A7" w:rsidP="0018300B">
      <w:pPr>
        <w:ind w:right="-180"/>
        <w:jc w:val="both"/>
        <w:rPr>
          <w:rFonts w:ascii="Times New Roman" w:hAnsi="Times New Roman" w:cs="Times New Roman"/>
          <w:color w:val="222222"/>
          <w:sz w:val="20"/>
          <w:szCs w:val="27"/>
          <w:shd w:val="clear" w:color="auto" w:fill="FFFFFF"/>
        </w:rPr>
      </w:pPr>
    </w:p>
    <w:tbl>
      <w:tblPr>
        <w:tblStyle w:val="TableGrid"/>
        <w:tblW w:w="10188" w:type="dxa"/>
        <w:tblLook w:val="04A0" w:firstRow="1" w:lastRow="0" w:firstColumn="1" w:lastColumn="0" w:noHBand="0" w:noVBand="1"/>
      </w:tblPr>
      <w:tblGrid>
        <w:gridCol w:w="1458"/>
        <w:gridCol w:w="1368"/>
        <w:gridCol w:w="1368"/>
        <w:gridCol w:w="1368"/>
        <w:gridCol w:w="1656"/>
        <w:gridCol w:w="1440"/>
        <w:gridCol w:w="1530"/>
      </w:tblGrid>
      <w:tr w:rsidR="00E97189" w:rsidTr="004B1CB0">
        <w:trPr>
          <w:trHeight w:val="432"/>
        </w:trPr>
        <w:tc>
          <w:tcPr>
            <w:tcW w:w="1458" w:type="dxa"/>
            <w:vMerge w:val="restart"/>
            <w:vAlign w:val="center"/>
          </w:tcPr>
          <w:p w:rsidR="00E97189" w:rsidRPr="00AE6405" w:rsidRDefault="00E97189" w:rsidP="004B1CB0">
            <w:pPr>
              <w:ind w:right="-18"/>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Khung NLNN6 bậc</w:t>
            </w:r>
          </w:p>
        </w:tc>
        <w:tc>
          <w:tcPr>
            <w:tcW w:w="8730" w:type="dxa"/>
            <w:gridSpan w:val="6"/>
            <w:vAlign w:val="center"/>
          </w:tcPr>
          <w:p w:rsidR="00E97189" w:rsidRPr="00AE6405" w:rsidRDefault="00E97189"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Bảng tham chiếu quy đổi một số chứng chỉ tương đương (Ngoại ngữ khác)</w:t>
            </w:r>
          </w:p>
        </w:tc>
      </w:tr>
      <w:tr w:rsidR="00E97189" w:rsidTr="004B1CB0">
        <w:trPr>
          <w:trHeight w:val="432"/>
        </w:trPr>
        <w:tc>
          <w:tcPr>
            <w:tcW w:w="1458" w:type="dxa"/>
            <w:vMerge/>
            <w:vAlign w:val="center"/>
          </w:tcPr>
          <w:p w:rsidR="00E97189" w:rsidRPr="00AE6405" w:rsidRDefault="00E97189" w:rsidP="00AE6405">
            <w:pPr>
              <w:ind w:right="-180"/>
              <w:jc w:val="center"/>
              <w:rPr>
                <w:rFonts w:ascii="Times New Roman" w:hAnsi="Times New Roman" w:cs="Times New Roman"/>
                <w:b/>
                <w:color w:val="222222"/>
                <w:szCs w:val="27"/>
                <w:shd w:val="clear" w:color="auto" w:fill="FFFFFF"/>
              </w:rPr>
            </w:pPr>
          </w:p>
        </w:tc>
        <w:tc>
          <w:tcPr>
            <w:tcW w:w="1368" w:type="dxa"/>
            <w:vAlign w:val="center"/>
          </w:tcPr>
          <w:p w:rsidR="00E97189" w:rsidRPr="00AE6405" w:rsidRDefault="00E97189"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Tiếng Nga</w:t>
            </w:r>
          </w:p>
        </w:tc>
        <w:tc>
          <w:tcPr>
            <w:tcW w:w="1368" w:type="dxa"/>
            <w:vAlign w:val="center"/>
          </w:tcPr>
          <w:p w:rsidR="00E97189" w:rsidRPr="00AE6405" w:rsidRDefault="00E97189"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Tiếng Pháp</w:t>
            </w:r>
          </w:p>
        </w:tc>
        <w:tc>
          <w:tcPr>
            <w:tcW w:w="1368" w:type="dxa"/>
            <w:vAlign w:val="center"/>
          </w:tcPr>
          <w:p w:rsidR="00E97189" w:rsidRPr="00AE6405" w:rsidRDefault="00E97189"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Tiếng Đức</w:t>
            </w:r>
          </w:p>
        </w:tc>
        <w:tc>
          <w:tcPr>
            <w:tcW w:w="1656" w:type="dxa"/>
            <w:vAlign w:val="center"/>
          </w:tcPr>
          <w:p w:rsidR="00E97189" w:rsidRPr="00AE6405" w:rsidRDefault="00E97189" w:rsidP="004B1CB0">
            <w:pPr>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Tiếng Trung</w:t>
            </w:r>
          </w:p>
        </w:tc>
        <w:tc>
          <w:tcPr>
            <w:tcW w:w="1440" w:type="dxa"/>
            <w:vAlign w:val="center"/>
          </w:tcPr>
          <w:p w:rsidR="00E97189" w:rsidRPr="00AE6405" w:rsidRDefault="00E97189" w:rsidP="004B1CB0">
            <w:pPr>
              <w:ind w:right="-18"/>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Tiếng Nhật</w:t>
            </w:r>
          </w:p>
        </w:tc>
        <w:tc>
          <w:tcPr>
            <w:tcW w:w="1530" w:type="dxa"/>
            <w:vAlign w:val="center"/>
          </w:tcPr>
          <w:p w:rsidR="00E97189" w:rsidRPr="00AE6405" w:rsidRDefault="00E97189" w:rsidP="004B1CB0">
            <w:pPr>
              <w:ind w:right="-18"/>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Tiếng Hàn</w:t>
            </w:r>
          </w:p>
        </w:tc>
      </w:tr>
      <w:tr w:rsidR="00E97189" w:rsidTr="004B1CB0">
        <w:trPr>
          <w:trHeight w:val="432"/>
        </w:trPr>
        <w:tc>
          <w:tcPr>
            <w:tcW w:w="1458" w:type="dxa"/>
            <w:vAlign w:val="center"/>
          </w:tcPr>
          <w:p w:rsidR="00E97189" w:rsidRPr="00AE6405" w:rsidRDefault="00E97189"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Bậc 1</w:t>
            </w:r>
          </w:p>
        </w:tc>
        <w:tc>
          <w:tcPr>
            <w:tcW w:w="1368" w:type="dxa"/>
            <w:vAlign w:val="center"/>
          </w:tcPr>
          <w:p w:rsidR="00E97189" w:rsidRPr="00AE6405" w:rsidRDefault="00E97189"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TEU</w:t>
            </w:r>
          </w:p>
        </w:tc>
        <w:tc>
          <w:tcPr>
            <w:tcW w:w="1368" w:type="dxa"/>
            <w:vAlign w:val="center"/>
          </w:tcPr>
          <w:p w:rsidR="00E97189" w:rsidRPr="00AE6405" w:rsidRDefault="00E97189"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DELF A1</w:t>
            </w:r>
          </w:p>
        </w:tc>
        <w:tc>
          <w:tcPr>
            <w:tcW w:w="1368" w:type="dxa"/>
            <w:vAlign w:val="center"/>
          </w:tcPr>
          <w:p w:rsidR="00E97189" w:rsidRPr="00AE6405" w:rsidRDefault="00E97189"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A1</w:t>
            </w:r>
          </w:p>
        </w:tc>
        <w:tc>
          <w:tcPr>
            <w:tcW w:w="1656" w:type="dxa"/>
            <w:vAlign w:val="center"/>
          </w:tcPr>
          <w:p w:rsidR="00E97189" w:rsidRPr="00AE6405" w:rsidRDefault="00E97189"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HSK cấp 1</w:t>
            </w:r>
          </w:p>
        </w:tc>
        <w:tc>
          <w:tcPr>
            <w:tcW w:w="1440" w:type="dxa"/>
            <w:vAlign w:val="center"/>
          </w:tcPr>
          <w:p w:rsidR="00E97189" w:rsidRPr="00AE6405" w:rsidRDefault="00E97189"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JLPT N1</w:t>
            </w:r>
          </w:p>
        </w:tc>
        <w:tc>
          <w:tcPr>
            <w:tcW w:w="1530" w:type="dxa"/>
            <w:vAlign w:val="center"/>
          </w:tcPr>
          <w:p w:rsidR="00E97189" w:rsidRPr="00AE6405" w:rsidRDefault="00E97189"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Topik I-L1</w:t>
            </w:r>
          </w:p>
        </w:tc>
      </w:tr>
      <w:tr w:rsidR="00AE6405" w:rsidTr="004B1CB0">
        <w:trPr>
          <w:trHeight w:val="432"/>
        </w:trPr>
        <w:tc>
          <w:tcPr>
            <w:tcW w:w="1458" w:type="dxa"/>
            <w:vAlign w:val="center"/>
          </w:tcPr>
          <w:p w:rsidR="00AE6405" w:rsidRPr="00AE6405" w:rsidRDefault="00AE6405"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Bậc 2</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TBU</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DELF A2</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A2</w:t>
            </w:r>
          </w:p>
        </w:tc>
        <w:tc>
          <w:tcPr>
            <w:tcW w:w="1656"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HSK cấp 2</w:t>
            </w:r>
          </w:p>
        </w:tc>
        <w:tc>
          <w:tcPr>
            <w:tcW w:w="1440"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JLPT N2</w:t>
            </w:r>
          </w:p>
        </w:tc>
        <w:tc>
          <w:tcPr>
            <w:tcW w:w="1530"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Topik I-L2</w:t>
            </w:r>
          </w:p>
        </w:tc>
      </w:tr>
      <w:tr w:rsidR="00AE6405" w:rsidTr="004B1CB0">
        <w:trPr>
          <w:trHeight w:val="432"/>
        </w:trPr>
        <w:tc>
          <w:tcPr>
            <w:tcW w:w="1458" w:type="dxa"/>
            <w:vAlign w:val="center"/>
          </w:tcPr>
          <w:p w:rsidR="00AE6405" w:rsidRPr="00AE6405" w:rsidRDefault="00AE6405"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Bậc 3</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TRKI I</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DELF B1</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B1 ZD</w:t>
            </w:r>
          </w:p>
        </w:tc>
        <w:tc>
          <w:tcPr>
            <w:tcW w:w="1656"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HSK cấp 3</w:t>
            </w:r>
          </w:p>
        </w:tc>
        <w:tc>
          <w:tcPr>
            <w:tcW w:w="1440"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JLPT N3</w:t>
            </w:r>
          </w:p>
        </w:tc>
        <w:tc>
          <w:tcPr>
            <w:tcW w:w="1530"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Topik II-L3</w:t>
            </w:r>
          </w:p>
        </w:tc>
      </w:tr>
      <w:tr w:rsidR="00AE6405" w:rsidTr="004B1CB0">
        <w:trPr>
          <w:trHeight w:val="432"/>
        </w:trPr>
        <w:tc>
          <w:tcPr>
            <w:tcW w:w="1458" w:type="dxa"/>
            <w:vAlign w:val="center"/>
          </w:tcPr>
          <w:p w:rsidR="00AE6405" w:rsidRPr="00AE6405" w:rsidRDefault="00AE6405"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Bậc 4</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TRKI II</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DELF B2</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B2 test DaF level 4</w:t>
            </w:r>
          </w:p>
        </w:tc>
        <w:tc>
          <w:tcPr>
            <w:tcW w:w="1656"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HSK cấp 4</w:t>
            </w:r>
          </w:p>
        </w:tc>
        <w:tc>
          <w:tcPr>
            <w:tcW w:w="1440"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JLPT N4</w:t>
            </w:r>
          </w:p>
        </w:tc>
        <w:tc>
          <w:tcPr>
            <w:tcW w:w="1530"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Topik II-L4</w:t>
            </w:r>
          </w:p>
        </w:tc>
      </w:tr>
      <w:tr w:rsidR="00AE6405" w:rsidTr="004B1CB0">
        <w:trPr>
          <w:trHeight w:val="432"/>
        </w:trPr>
        <w:tc>
          <w:tcPr>
            <w:tcW w:w="1458" w:type="dxa"/>
            <w:vAlign w:val="center"/>
          </w:tcPr>
          <w:p w:rsidR="00AE6405" w:rsidRPr="00AE6405" w:rsidRDefault="00AE6405"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Bậc 5</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TRKI III</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DELF C1</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p>
        </w:tc>
        <w:tc>
          <w:tcPr>
            <w:tcW w:w="1656"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HSK cấp 5</w:t>
            </w:r>
          </w:p>
        </w:tc>
        <w:tc>
          <w:tcPr>
            <w:tcW w:w="1440"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JLPT N5</w:t>
            </w:r>
          </w:p>
        </w:tc>
        <w:tc>
          <w:tcPr>
            <w:tcW w:w="1530"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Topik II-L5</w:t>
            </w:r>
          </w:p>
        </w:tc>
      </w:tr>
      <w:tr w:rsidR="00AE6405" w:rsidTr="004B1CB0">
        <w:trPr>
          <w:trHeight w:val="432"/>
        </w:trPr>
        <w:tc>
          <w:tcPr>
            <w:tcW w:w="1458" w:type="dxa"/>
            <w:vAlign w:val="center"/>
          </w:tcPr>
          <w:p w:rsidR="00AE6405" w:rsidRPr="00AE6405" w:rsidRDefault="00AE6405" w:rsidP="00AE6405">
            <w:pPr>
              <w:ind w:right="-180"/>
              <w:jc w:val="center"/>
              <w:rPr>
                <w:rFonts w:ascii="Times New Roman" w:hAnsi="Times New Roman" w:cs="Times New Roman"/>
                <w:b/>
                <w:color w:val="222222"/>
                <w:szCs w:val="27"/>
                <w:shd w:val="clear" w:color="auto" w:fill="FFFFFF"/>
              </w:rPr>
            </w:pPr>
            <w:r w:rsidRPr="00AE6405">
              <w:rPr>
                <w:rFonts w:ascii="Times New Roman" w:hAnsi="Times New Roman" w:cs="Times New Roman"/>
                <w:b/>
                <w:color w:val="222222"/>
                <w:szCs w:val="27"/>
                <w:shd w:val="clear" w:color="auto" w:fill="FFFFFF"/>
              </w:rPr>
              <w:t>Bậc 6</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TRKI IV</w:t>
            </w:r>
          </w:p>
        </w:tc>
        <w:tc>
          <w:tcPr>
            <w:tcW w:w="1368"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DELF C2</w:t>
            </w:r>
          </w:p>
        </w:tc>
        <w:tc>
          <w:tcPr>
            <w:tcW w:w="1368"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p>
        </w:tc>
        <w:tc>
          <w:tcPr>
            <w:tcW w:w="1656"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HSK cấp 6</w:t>
            </w:r>
          </w:p>
        </w:tc>
        <w:tc>
          <w:tcPr>
            <w:tcW w:w="1440" w:type="dxa"/>
            <w:vAlign w:val="center"/>
          </w:tcPr>
          <w:p w:rsidR="00AE6405" w:rsidRPr="00AE6405" w:rsidRDefault="00AE6405" w:rsidP="00AE6405">
            <w:pPr>
              <w:jc w:val="center"/>
            </w:pPr>
            <w:r w:rsidRPr="00AE6405">
              <w:rPr>
                <w:rFonts w:ascii="Times New Roman" w:hAnsi="Times New Roman" w:cs="Times New Roman"/>
                <w:color w:val="222222"/>
                <w:szCs w:val="27"/>
                <w:shd w:val="clear" w:color="auto" w:fill="FFFFFF"/>
              </w:rPr>
              <w:t>JLPT N6</w:t>
            </w:r>
          </w:p>
        </w:tc>
        <w:tc>
          <w:tcPr>
            <w:tcW w:w="1530" w:type="dxa"/>
            <w:vAlign w:val="center"/>
          </w:tcPr>
          <w:p w:rsidR="00AE6405" w:rsidRPr="00AE6405" w:rsidRDefault="00AE6405" w:rsidP="00AE6405">
            <w:pPr>
              <w:ind w:right="-180"/>
              <w:jc w:val="center"/>
              <w:rPr>
                <w:rFonts w:ascii="Times New Roman" w:hAnsi="Times New Roman" w:cs="Times New Roman"/>
                <w:color w:val="222222"/>
                <w:szCs w:val="27"/>
                <w:shd w:val="clear" w:color="auto" w:fill="FFFFFF"/>
              </w:rPr>
            </w:pPr>
            <w:r w:rsidRPr="00AE6405">
              <w:rPr>
                <w:rFonts w:ascii="Times New Roman" w:hAnsi="Times New Roman" w:cs="Times New Roman"/>
                <w:color w:val="222222"/>
                <w:szCs w:val="27"/>
                <w:shd w:val="clear" w:color="auto" w:fill="FFFFFF"/>
              </w:rPr>
              <w:t>Topik II-L6</w:t>
            </w:r>
          </w:p>
        </w:tc>
      </w:tr>
    </w:tbl>
    <w:p w:rsidR="00D719A7" w:rsidRDefault="00D719A7" w:rsidP="00270121">
      <w:pPr>
        <w:ind w:right="-18" w:firstLine="720"/>
        <w:jc w:val="both"/>
        <w:rPr>
          <w:rFonts w:ascii="Times New Roman" w:hAnsi="Times New Roman" w:cs="Times New Roman"/>
          <w:color w:val="222222"/>
          <w:sz w:val="27"/>
          <w:szCs w:val="27"/>
          <w:shd w:val="clear" w:color="auto" w:fill="FFFFFF"/>
        </w:rPr>
      </w:pPr>
      <w:r w:rsidRPr="00D719A7">
        <w:rPr>
          <w:rFonts w:ascii="Times New Roman" w:hAnsi="Times New Roman" w:cs="Times New Roman"/>
          <w:color w:val="222222"/>
          <w:sz w:val="27"/>
          <w:szCs w:val="27"/>
          <w:shd w:val="clear" w:color="auto" w:fill="FFFFFF"/>
        </w:rPr>
        <w:lastRenderedPageBreak/>
        <w:t>Riêng các Chứng chỉ tiếng Anh theo khung năng lực ngoại ngữ 6 bậc dùng cho Việ</w:t>
      </w:r>
      <w:r>
        <w:rPr>
          <w:rFonts w:ascii="Times New Roman" w:hAnsi="Times New Roman" w:cs="Times New Roman"/>
          <w:color w:val="222222"/>
          <w:sz w:val="27"/>
          <w:szCs w:val="27"/>
          <w:shd w:val="clear" w:color="auto" w:fill="FFFFFF"/>
        </w:rPr>
        <w:t>t Nam</w:t>
      </w:r>
      <w:r w:rsidRPr="00D719A7">
        <w:rPr>
          <w:rFonts w:ascii="Times New Roman" w:hAnsi="Times New Roman" w:cs="Times New Roman"/>
          <w:color w:val="222222"/>
          <w:sz w:val="27"/>
          <w:szCs w:val="27"/>
          <w:shd w:val="clear" w:color="auto" w:fill="FFFFFF"/>
        </w:rPr>
        <w:t>, căn cứ công văn số 538</w:t>
      </w:r>
      <w:r>
        <w:rPr>
          <w:rFonts w:ascii="Times New Roman" w:hAnsi="Times New Roman" w:cs="Times New Roman"/>
          <w:color w:val="222222"/>
          <w:sz w:val="27"/>
          <w:szCs w:val="27"/>
          <w:shd w:val="clear" w:color="auto" w:fill="FFFFFF"/>
        </w:rPr>
        <w:t>/</w:t>
      </w:r>
      <w:r w:rsidRPr="00D719A7">
        <w:rPr>
          <w:rFonts w:ascii="Times New Roman" w:hAnsi="Times New Roman" w:cs="Times New Roman"/>
          <w:color w:val="222222"/>
          <w:sz w:val="27"/>
          <w:szCs w:val="27"/>
          <w:shd w:val="clear" w:color="auto" w:fill="FFFFFF"/>
        </w:rPr>
        <w:t>QLCL</w:t>
      </w:r>
      <w:r>
        <w:rPr>
          <w:rFonts w:ascii="Times New Roman" w:hAnsi="Times New Roman" w:cs="Times New Roman"/>
          <w:color w:val="222222"/>
          <w:sz w:val="27"/>
          <w:szCs w:val="27"/>
          <w:shd w:val="clear" w:color="auto" w:fill="FFFFFF"/>
        </w:rPr>
        <w:t>-</w:t>
      </w:r>
      <w:r w:rsidR="00E85DDB">
        <w:rPr>
          <w:rFonts w:ascii="Times New Roman" w:hAnsi="Times New Roman" w:cs="Times New Roman"/>
          <w:color w:val="222222"/>
          <w:sz w:val="27"/>
          <w:szCs w:val="27"/>
          <w:shd w:val="clear" w:color="auto" w:fill="FFFFFF"/>
        </w:rPr>
        <w:t>QLVBCC ngày 20 tháng 5 năm 2019</w:t>
      </w:r>
      <w:r w:rsidRPr="00D719A7">
        <w:rPr>
          <w:rFonts w:ascii="Times New Roman" w:hAnsi="Times New Roman" w:cs="Times New Roman"/>
          <w:color w:val="222222"/>
          <w:sz w:val="27"/>
          <w:szCs w:val="27"/>
          <w:shd w:val="clear" w:color="auto" w:fill="FFFFFF"/>
        </w:rPr>
        <w:t xml:space="preserve"> của Cục Quản lý chất lượng thuộc Bộ Giáo dục và Đào tạo thông báo danh sách các đơn vị đủ điều kiện tổ chứ</w:t>
      </w:r>
      <w:r>
        <w:rPr>
          <w:rFonts w:ascii="Times New Roman" w:hAnsi="Times New Roman" w:cs="Times New Roman"/>
          <w:color w:val="222222"/>
          <w:sz w:val="27"/>
          <w:szCs w:val="27"/>
          <w:shd w:val="clear" w:color="auto" w:fill="FFFFFF"/>
        </w:rPr>
        <w:t>c thi</w:t>
      </w:r>
      <w:r w:rsidRPr="00D719A7">
        <w:rPr>
          <w:rFonts w:ascii="Times New Roman" w:hAnsi="Times New Roman" w:cs="Times New Roman"/>
          <w:color w:val="222222"/>
          <w:sz w:val="27"/>
          <w:szCs w:val="27"/>
          <w:shd w:val="clear" w:color="auto" w:fill="FFFFFF"/>
        </w:rPr>
        <w:t>, cấp chứng chỉ ngoại ngữ theo khung năng lực ngoại ngữ 6 bậc dùng cho Việt Nam và chứng chỉ ứng dụng công nghệ</w:t>
      </w:r>
      <w:r>
        <w:rPr>
          <w:rFonts w:ascii="Times New Roman" w:hAnsi="Times New Roman" w:cs="Times New Roman"/>
          <w:color w:val="222222"/>
          <w:sz w:val="27"/>
          <w:szCs w:val="27"/>
          <w:shd w:val="clear" w:color="auto" w:fill="FFFFFF"/>
        </w:rPr>
        <w:t xml:space="preserve"> thông tin (</w:t>
      </w:r>
      <w:r w:rsidRPr="00D719A7">
        <w:rPr>
          <w:rFonts w:ascii="Times New Roman" w:hAnsi="Times New Roman" w:cs="Times New Roman"/>
          <w:color w:val="222222"/>
          <w:sz w:val="27"/>
          <w:szCs w:val="27"/>
          <w:shd w:val="clear" w:color="auto" w:fill="FFFFFF"/>
        </w:rPr>
        <w:t>viết tắt là công văn số 538</w:t>
      </w:r>
      <w:r w:rsidR="00A05896">
        <w:rPr>
          <w:rFonts w:ascii="Times New Roman" w:hAnsi="Times New Roman" w:cs="Times New Roman"/>
          <w:color w:val="222222"/>
          <w:sz w:val="27"/>
          <w:szCs w:val="27"/>
          <w:shd w:val="clear" w:color="auto" w:fill="FFFFFF"/>
        </w:rPr>
        <w:t>/QLCL-</w:t>
      </w:r>
      <w:r>
        <w:rPr>
          <w:rFonts w:ascii="Times New Roman" w:hAnsi="Times New Roman" w:cs="Times New Roman"/>
          <w:color w:val="222222"/>
          <w:sz w:val="27"/>
          <w:szCs w:val="27"/>
          <w:shd w:val="clear" w:color="auto" w:fill="FFFFFF"/>
        </w:rPr>
        <w:t>QLVBCC)</w:t>
      </w:r>
      <w:r w:rsidRPr="00D719A7">
        <w:rPr>
          <w:rFonts w:ascii="Times New Roman" w:hAnsi="Times New Roman" w:cs="Times New Roman"/>
          <w:color w:val="222222"/>
          <w:sz w:val="27"/>
          <w:szCs w:val="27"/>
          <w:shd w:val="clear" w:color="auto" w:fill="FFFFFF"/>
        </w:rPr>
        <w:t>, tính đến ngày 20</w:t>
      </w:r>
      <w:r>
        <w:rPr>
          <w:rFonts w:ascii="Times New Roman" w:hAnsi="Times New Roman" w:cs="Times New Roman"/>
          <w:color w:val="222222"/>
          <w:sz w:val="27"/>
          <w:szCs w:val="27"/>
          <w:shd w:val="clear" w:color="auto" w:fill="FFFFFF"/>
        </w:rPr>
        <w:t>/</w:t>
      </w:r>
      <w:r w:rsidRPr="00D719A7">
        <w:rPr>
          <w:rFonts w:ascii="Times New Roman" w:hAnsi="Times New Roman" w:cs="Times New Roman"/>
          <w:color w:val="222222"/>
          <w:sz w:val="27"/>
          <w:szCs w:val="27"/>
          <w:shd w:val="clear" w:color="auto" w:fill="FFFFFF"/>
        </w:rPr>
        <w:t>5</w:t>
      </w:r>
      <w:r>
        <w:rPr>
          <w:rFonts w:ascii="Times New Roman" w:hAnsi="Times New Roman" w:cs="Times New Roman"/>
          <w:color w:val="222222"/>
          <w:sz w:val="27"/>
          <w:szCs w:val="27"/>
          <w:shd w:val="clear" w:color="auto" w:fill="FFFFFF"/>
        </w:rPr>
        <w:t>/</w:t>
      </w:r>
      <w:r w:rsidRPr="00D719A7">
        <w:rPr>
          <w:rFonts w:ascii="Times New Roman" w:hAnsi="Times New Roman" w:cs="Times New Roman"/>
          <w:color w:val="222222"/>
          <w:sz w:val="27"/>
          <w:szCs w:val="27"/>
          <w:shd w:val="clear" w:color="auto" w:fill="FFFFFF"/>
        </w:rPr>
        <w:t>2019 chỉ công nhận Chứng chỉ được cấp từ 08 đơn vị</w:t>
      </w:r>
      <w:r>
        <w:rPr>
          <w:rFonts w:ascii="Times New Roman" w:hAnsi="Times New Roman" w:cs="Times New Roman"/>
          <w:color w:val="222222"/>
          <w:sz w:val="27"/>
          <w:szCs w:val="27"/>
          <w:shd w:val="clear" w:color="auto" w:fill="FFFFFF"/>
        </w:rPr>
        <w:t xml:space="preserve"> sau</w:t>
      </w:r>
      <w:r w:rsidRPr="00D719A7">
        <w:rPr>
          <w:rFonts w:ascii="Times New Roman" w:hAnsi="Times New Roman" w:cs="Times New Roman"/>
          <w:color w:val="222222"/>
          <w:sz w:val="27"/>
          <w:szCs w:val="27"/>
          <w:shd w:val="clear" w:color="auto" w:fill="FFFFFF"/>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0"/>
        <w:gridCol w:w="8640"/>
      </w:tblGrid>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b/>
                <w:bCs/>
                <w:color w:val="333333"/>
                <w:sz w:val="27"/>
                <w:szCs w:val="27"/>
                <w:lang w:val="vi-VN" w:eastAsia="vi-VN"/>
              </w:rPr>
              <w:t>STT</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b/>
                <w:bCs/>
                <w:color w:val="333333"/>
                <w:sz w:val="27"/>
                <w:szCs w:val="27"/>
                <w:lang w:val="vi-VN" w:eastAsia="vi-VN"/>
              </w:rPr>
              <w:t>TÊN ĐƠN VỊ</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1</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ngoại ngữ - Đại học Quốc gia Hà Nội</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2</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ngoại ngữ - Đại học Đà Nẵng</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3</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ngoại ngữ - Đại học Huế</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4</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sư phạm Thành phố Hồ Chí Minh</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5</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sư phạm Hà Nội</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6</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Hà Nội</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7</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Đại học Thái Nguyên</w:t>
            </w:r>
          </w:p>
        </w:tc>
      </w:tr>
      <w:tr w:rsidR="00270121" w:rsidRPr="00270121" w:rsidTr="0027012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jc w:val="center"/>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8</w:t>
            </w:r>
          </w:p>
        </w:tc>
        <w:tc>
          <w:tcPr>
            <w:tcW w:w="8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0121" w:rsidRPr="00270121" w:rsidRDefault="00270121" w:rsidP="00270121">
            <w:pPr>
              <w:spacing w:after="150" w:line="240" w:lineRule="auto"/>
              <w:rPr>
                <w:rFonts w:ascii="Times New Roman" w:eastAsia="Times New Roman" w:hAnsi="Times New Roman" w:cs="Times New Roman"/>
                <w:color w:val="333333"/>
                <w:sz w:val="27"/>
                <w:szCs w:val="27"/>
                <w:lang w:val="vi-VN" w:eastAsia="vi-VN"/>
              </w:rPr>
            </w:pPr>
            <w:r w:rsidRPr="00270121">
              <w:rPr>
                <w:rFonts w:ascii="Times New Roman" w:eastAsia="Times New Roman" w:hAnsi="Times New Roman" w:cs="Times New Roman"/>
                <w:color w:val="333333"/>
                <w:sz w:val="27"/>
                <w:szCs w:val="27"/>
                <w:lang w:val="vi-VN" w:eastAsia="vi-VN"/>
              </w:rPr>
              <w:t>     Trường Đại học Cần Thơ</w:t>
            </w:r>
          </w:p>
        </w:tc>
      </w:tr>
    </w:tbl>
    <w:p w:rsidR="00E85DDB" w:rsidRPr="00E85DDB" w:rsidRDefault="00E85DDB" w:rsidP="00270121">
      <w:pPr>
        <w:spacing w:before="120" w:after="0"/>
        <w:ind w:right="-187"/>
        <w:jc w:val="both"/>
        <w:rPr>
          <w:rFonts w:ascii="Times New Roman" w:hAnsi="Times New Roman" w:cs="Times New Roman"/>
          <w:b/>
          <w:color w:val="222222"/>
          <w:sz w:val="27"/>
          <w:szCs w:val="27"/>
          <w:shd w:val="clear" w:color="auto" w:fill="FFFFFF"/>
        </w:rPr>
      </w:pPr>
      <w:r w:rsidRPr="00E85DDB">
        <w:rPr>
          <w:rFonts w:ascii="Times New Roman" w:hAnsi="Times New Roman" w:cs="Times New Roman"/>
          <w:b/>
          <w:color w:val="222222"/>
          <w:sz w:val="27"/>
          <w:szCs w:val="27"/>
          <w:shd w:val="clear" w:color="auto" w:fill="FFFFFF"/>
        </w:rPr>
        <w:t xml:space="preserve">2 . Đối với chứng chỉ Tin học : </w:t>
      </w:r>
    </w:p>
    <w:p w:rsidR="00E85DDB" w:rsidRDefault="00E85DDB" w:rsidP="00B92DAD">
      <w:pPr>
        <w:spacing w:after="0" w:line="380" w:lineRule="exact"/>
        <w:ind w:right="-187" w:firstLine="720"/>
        <w:jc w:val="both"/>
        <w:rPr>
          <w:rFonts w:ascii="Times New Roman" w:hAnsi="Times New Roman" w:cs="Times New Roman"/>
          <w:color w:val="222222"/>
          <w:sz w:val="27"/>
          <w:szCs w:val="27"/>
          <w:shd w:val="clear" w:color="auto" w:fill="FFFFFF"/>
        </w:rPr>
      </w:pPr>
      <w:r w:rsidRPr="00E85DDB">
        <w:rPr>
          <w:rFonts w:ascii="Times New Roman" w:hAnsi="Times New Roman" w:cs="Times New Roman"/>
          <w:color w:val="222222"/>
          <w:sz w:val="27"/>
          <w:szCs w:val="27"/>
          <w:shd w:val="clear" w:color="auto" w:fill="FFFFFF"/>
        </w:rPr>
        <w:t>- Căn cứ công văn số 2819</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BTTTT</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 xml:space="preserve">CNTT ngày 31 tháng 8 năm 2015 của Bộ thông tin và truyền thông về việc công nhận bài thi tin học văn phòng quốc tế phù hợp yêu cầu của Chuẩn kỹ năng sử dụng CNTT công nhận </w:t>
      </w:r>
      <w:r w:rsidRPr="00E85DDB">
        <w:rPr>
          <w:rFonts w:ascii="Times New Roman" w:hAnsi="Times New Roman" w:cs="Times New Roman"/>
          <w:i/>
          <w:color w:val="222222"/>
          <w:sz w:val="27"/>
          <w:szCs w:val="27"/>
          <w:shd w:val="clear" w:color="auto" w:fill="FFFFFF"/>
        </w:rPr>
        <w:t>“ bài thi IC3 đáp ứng yêu cầu của chuẩn kỹ năng sử dụng CNTT cơ bản”</w:t>
      </w:r>
      <w:r w:rsidRPr="00E85DDB">
        <w:rPr>
          <w:rFonts w:ascii="Times New Roman" w:hAnsi="Times New Roman" w:cs="Times New Roman"/>
          <w:color w:val="222222"/>
          <w:sz w:val="27"/>
          <w:szCs w:val="27"/>
          <w:shd w:val="clear" w:color="auto" w:fill="FFFFFF"/>
        </w:rPr>
        <w:t xml:space="preserve">. </w:t>
      </w:r>
    </w:p>
    <w:p w:rsidR="00E85DDB" w:rsidRDefault="00E85DDB" w:rsidP="00B92DAD">
      <w:pPr>
        <w:spacing w:after="0" w:line="380" w:lineRule="exact"/>
        <w:ind w:right="-187" w:firstLine="720"/>
        <w:jc w:val="both"/>
        <w:rPr>
          <w:rFonts w:ascii="Times New Roman" w:hAnsi="Times New Roman" w:cs="Times New Roman"/>
          <w:color w:val="222222"/>
          <w:sz w:val="27"/>
          <w:szCs w:val="27"/>
          <w:shd w:val="clear" w:color="auto" w:fill="FFFFFF"/>
        </w:rPr>
      </w:pPr>
      <w:r w:rsidRPr="00E85DDB">
        <w:rPr>
          <w:rFonts w:ascii="Times New Roman" w:hAnsi="Times New Roman" w:cs="Times New Roman"/>
          <w:color w:val="222222"/>
          <w:sz w:val="27"/>
          <w:szCs w:val="27"/>
          <w:shd w:val="clear" w:color="auto" w:fill="FFFFFF"/>
        </w:rPr>
        <w:t>- Căn cứ Thông tư liên tịch số 17</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2016</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TTLT</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BGDĐT</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BTTTT ngày 21 tháng 7 năm 2016 của Bộ Giáo dục và Đào tạo Bộ Thông tin và Truyền thông quy định tổ chức thi và cấp chứng chỉ ứng dụng công nghệ thông tin quy đị</w:t>
      </w:r>
      <w:r>
        <w:rPr>
          <w:rFonts w:ascii="Times New Roman" w:hAnsi="Times New Roman" w:cs="Times New Roman"/>
          <w:color w:val="222222"/>
          <w:sz w:val="27"/>
          <w:szCs w:val="27"/>
          <w:shd w:val="clear" w:color="auto" w:fill="FFFFFF"/>
        </w:rPr>
        <w:t>nh : “</w:t>
      </w:r>
      <w:r w:rsidRPr="00E85DDB">
        <w:rPr>
          <w:rFonts w:ascii="Times New Roman" w:hAnsi="Times New Roman" w:cs="Times New Roman"/>
          <w:i/>
          <w:color w:val="222222"/>
          <w:sz w:val="27"/>
          <w:szCs w:val="27"/>
          <w:shd w:val="clear" w:color="auto" w:fill="FFFFFF"/>
        </w:rPr>
        <w:t>các chứng chỉ tin học ứng dụ</w:t>
      </w:r>
      <w:r w:rsidR="003B0E18">
        <w:rPr>
          <w:rFonts w:ascii="Times New Roman" w:hAnsi="Times New Roman" w:cs="Times New Roman"/>
          <w:i/>
          <w:color w:val="222222"/>
          <w:sz w:val="27"/>
          <w:szCs w:val="27"/>
          <w:shd w:val="clear" w:color="auto" w:fill="FFFFFF"/>
        </w:rPr>
        <w:t>ng A, B</w:t>
      </w:r>
      <w:r w:rsidRPr="00E85DDB">
        <w:rPr>
          <w:rFonts w:ascii="Times New Roman" w:hAnsi="Times New Roman" w:cs="Times New Roman"/>
          <w:i/>
          <w:color w:val="222222"/>
          <w:sz w:val="27"/>
          <w:szCs w:val="27"/>
          <w:shd w:val="clear" w:color="auto" w:fill="FFFFFF"/>
        </w:rPr>
        <w:t>, C đã cấp có giá trị sử dụng tương đương với chứng chỉ ứng dụng CNTT cơ bản</w:t>
      </w:r>
      <w:r>
        <w:rPr>
          <w:rFonts w:ascii="Times New Roman" w:hAnsi="Times New Roman" w:cs="Times New Roman"/>
          <w:color w:val="222222"/>
          <w:sz w:val="27"/>
          <w:szCs w:val="27"/>
          <w:shd w:val="clear" w:color="auto" w:fill="FFFFFF"/>
        </w:rPr>
        <w:t xml:space="preserve"> ”</w:t>
      </w:r>
      <w:r w:rsidRPr="00E85DDB">
        <w:rPr>
          <w:rFonts w:ascii="Times New Roman" w:hAnsi="Times New Roman" w:cs="Times New Roman"/>
          <w:color w:val="222222"/>
          <w:sz w:val="27"/>
          <w:szCs w:val="27"/>
          <w:shd w:val="clear" w:color="auto" w:fill="FFFFFF"/>
        </w:rPr>
        <w:t>; căn cứ công văn số 6078</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BGDĐT</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GDTX ngày 13 tháng 12 năm 2016 của Bộ Giáo dục và Đào tạo về việc tăng cường quản lý trong việc tổ chứ</w:t>
      </w:r>
      <w:r>
        <w:rPr>
          <w:rFonts w:ascii="Times New Roman" w:hAnsi="Times New Roman" w:cs="Times New Roman"/>
          <w:color w:val="222222"/>
          <w:sz w:val="27"/>
          <w:szCs w:val="27"/>
          <w:shd w:val="clear" w:color="auto" w:fill="FFFFFF"/>
        </w:rPr>
        <w:t>c thi</w:t>
      </w:r>
      <w:r w:rsidRPr="00E85DDB">
        <w:rPr>
          <w:rFonts w:ascii="Times New Roman" w:hAnsi="Times New Roman" w:cs="Times New Roman"/>
          <w:color w:val="222222"/>
          <w:sz w:val="27"/>
          <w:szCs w:val="27"/>
          <w:shd w:val="clear" w:color="auto" w:fill="FFFFFF"/>
        </w:rPr>
        <w:t>, cấp chứng chỉ ứng dụng CNTT theo Thông tư liên tịch số 17</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2016</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TTLT</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BGDĐT</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BTTTT quy đị</w:t>
      </w:r>
      <w:r>
        <w:rPr>
          <w:rFonts w:ascii="Times New Roman" w:hAnsi="Times New Roman" w:cs="Times New Roman"/>
          <w:color w:val="222222"/>
          <w:sz w:val="27"/>
          <w:szCs w:val="27"/>
          <w:shd w:val="clear" w:color="auto" w:fill="FFFFFF"/>
        </w:rPr>
        <w:t>nh : “</w:t>
      </w:r>
      <w:r w:rsidRPr="00E85DDB">
        <w:rPr>
          <w:rFonts w:ascii="Times New Roman" w:hAnsi="Times New Roman" w:cs="Times New Roman"/>
          <w:i/>
          <w:color w:val="222222"/>
          <w:sz w:val="27"/>
          <w:szCs w:val="27"/>
          <w:shd w:val="clear" w:color="auto" w:fill="FFFFFF"/>
        </w:rPr>
        <w:t>Bộ Giáo dục và Đào tạo sẽ dừng việc cấp phôi chứng chỉ tin học ứng dụ</w:t>
      </w:r>
      <w:r w:rsidR="00270121">
        <w:rPr>
          <w:rFonts w:ascii="Times New Roman" w:hAnsi="Times New Roman" w:cs="Times New Roman"/>
          <w:i/>
          <w:color w:val="222222"/>
          <w:sz w:val="27"/>
          <w:szCs w:val="27"/>
          <w:shd w:val="clear" w:color="auto" w:fill="FFFFFF"/>
        </w:rPr>
        <w:t>ng A ,B ,</w:t>
      </w:r>
      <w:r w:rsidRPr="00E85DDB">
        <w:rPr>
          <w:rFonts w:ascii="Times New Roman" w:hAnsi="Times New Roman" w:cs="Times New Roman"/>
          <w:i/>
          <w:color w:val="222222"/>
          <w:sz w:val="27"/>
          <w:szCs w:val="27"/>
          <w:shd w:val="clear" w:color="auto" w:fill="FFFFFF"/>
        </w:rPr>
        <w:t>C từ ngày 15 tháng 12 năm 2016</w:t>
      </w:r>
      <w:r w:rsidRPr="00E85DDB">
        <w:rPr>
          <w:rFonts w:ascii="Times New Roman" w:hAnsi="Times New Roman" w:cs="Times New Roman"/>
          <w:color w:val="222222"/>
          <w:sz w:val="27"/>
          <w:szCs w:val="27"/>
          <w:shd w:val="clear" w:color="auto" w:fill="FFFFFF"/>
        </w:rPr>
        <w:t xml:space="preserve"> ”</w:t>
      </w:r>
      <w:r w:rsidR="0018300B">
        <w:rPr>
          <w:rFonts w:ascii="Times New Roman" w:hAnsi="Times New Roman" w:cs="Times New Roman"/>
          <w:color w:val="222222"/>
          <w:sz w:val="27"/>
          <w:szCs w:val="27"/>
          <w:shd w:val="clear" w:color="auto" w:fill="FFFFFF"/>
        </w:rPr>
        <w:t xml:space="preserve">. </w:t>
      </w:r>
      <w:r w:rsidRPr="00E85DDB">
        <w:rPr>
          <w:rFonts w:ascii="Times New Roman" w:hAnsi="Times New Roman" w:cs="Times New Roman"/>
          <w:color w:val="222222"/>
          <w:sz w:val="27"/>
          <w:szCs w:val="27"/>
          <w:shd w:val="clear" w:color="auto" w:fill="FFFFFF"/>
        </w:rPr>
        <w:t xml:space="preserve"> Vậy chứng chỉ tin họ</w:t>
      </w:r>
      <w:r>
        <w:rPr>
          <w:rFonts w:ascii="Times New Roman" w:hAnsi="Times New Roman" w:cs="Times New Roman"/>
          <w:color w:val="222222"/>
          <w:sz w:val="27"/>
          <w:szCs w:val="27"/>
          <w:shd w:val="clear" w:color="auto" w:fill="FFFFFF"/>
        </w:rPr>
        <w:t>c A, B</w:t>
      </w:r>
      <w:r w:rsidRPr="00E85DDB">
        <w:rPr>
          <w:rFonts w:ascii="Times New Roman" w:hAnsi="Times New Roman" w:cs="Times New Roman"/>
          <w:color w:val="222222"/>
          <w:sz w:val="27"/>
          <w:szCs w:val="27"/>
          <w:shd w:val="clear" w:color="auto" w:fill="FFFFFF"/>
        </w:rPr>
        <w:t xml:space="preserve">, C được cấp trước ngày 15 tháng 12 năm 2016 thì được công nhận là tương đương với chứng chỉ ứng dụng CNTT cơ bản . </w:t>
      </w:r>
    </w:p>
    <w:p w:rsidR="00E85DDB" w:rsidRDefault="00E85DDB" w:rsidP="00B92DAD">
      <w:pPr>
        <w:spacing w:after="0" w:line="380" w:lineRule="exact"/>
        <w:ind w:right="-187" w:firstLine="720"/>
        <w:jc w:val="both"/>
        <w:rPr>
          <w:rFonts w:ascii="Times New Roman" w:hAnsi="Times New Roman" w:cs="Times New Roman"/>
          <w:color w:val="222222"/>
          <w:sz w:val="27"/>
          <w:szCs w:val="27"/>
          <w:shd w:val="clear" w:color="auto" w:fill="FFFFFF"/>
        </w:rPr>
      </w:pPr>
      <w:r>
        <w:rPr>
          <w:rFonts w:ascii="Times New Roman" w:hAnsi="Times New Roman" w:cs="Times New Roman"/>
          <w:color w:val="222222"/>
          <w:sz w:val="27"/>
          <w:szCs w:val="27"/>
          <w:shd w:val="clear" w:color="auto" w:fill="FFFFFF"/>
        </w:rPr>
        <w:t xml:space="preserve">- </w:t>
      </w:r>
      <w:r w:rsidRPr="00E85DDB">
        <w:rPr>
          <w:rFonts w:ascii="Times New Roman" w:hAnsi="Times New Roman" w:cs="Times New Roman"/>
          <w:color w:val="222222"/>
          <w:sz w:val="27"/>
          <w:szCs w:val="27"/>
          <w:shd w:val="clear" w:color="auto" w:fill="FFFFFF"/>
        </w:rPr>
        <w:t>Căn cứ công văn số 538</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QLCL</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QLVBCC tính đến ngày 20</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5</w:t>
      </w:r>
      <w:r>
        <w:rPr>
          <w:rFonts w:ascii="Times New Roman" w:hAnsi="Times New Roman" w:cs="Times New Roman"/>
          <w:color w:val="222222"/>
          <w:sz w:val="27"/>
          <w:szCs w:val="27"/>
          <w:shd w:val="clear" w:color="auto" w:fill="FFFFFF"/>
        </w:rPr>
        <w:t>/</w:t>
      </w:r>
      <w:r w:rsidRPr="00E85DDB">
        <w:rPr>
          <w:rFonts w:ascii="Times New Roman" w:hAnsi="Times New Roman" w:cs="Times New Roman"/>
          <w:color w:val="222222"/>
          <w:sz w:val="27"/>
          <w:szCs w:val="27"/>
          <w:shd w:val="clear" w:color="auto" w:fill="FFFFFF"/>
        </w:rPr>
        <w:t>2019 chỉ công nhận chứng chỉ Ứng dụng CNTT được cấp từ 176 đơn vị sau :</w:t>
      </w:r>
    </w:p>
    <w:p w:rsidR="00B92DAD" w:rsidRDefault="00B92DAD" w:rsidP="00B92DAD">
      <w:pPr>
        <w:spacing w:after="0" w:line="380" w:lineRule="exact"/>
        <w:ind w:right="-187" w:firstLine="720"/>
        <w:jc w:val="both"/>
        <w:rPr>
          <w:rFonts w:ascii="Times New Roman" w:hAnsi="Times New Roman" w:cs="Times New Roman"/>
          <w:color w:val="222222"/>
          <w:sz w:val="27"/>
          <w:szCs w:val="27"/>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15"/>
        <w:gridCol w:w="8687"/>
      </w:tblGrid>
      <w:tr w:rsidR="00270121" w:rsidRPr="00B92DAD" w:rsidTr="00B92DAD">
        <w:trPr>
          <w:tblHeader/>
        </w:trPr>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b/>
                <w:bCs/>
                <w:color w:val="000000"/>
                <w:sz w:val="27"/>
                <w:szCs w:val="27"/>
              </w:rPr>
              <w:lastRenderedPageBreak/>
              <w:t>STT</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b/>
                <w:bCs/>
                <w:color w:val="000000"/>
                <w:sz w:val="27"/>
                <w:szCs w:val="27"/>
              </w:rPr>
              <w:t>TÊN ĐƠN VỊ</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 Đại học Quốc gia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Viện Quốc tế Pháp ngữ - Đại học Quốc gia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Viện Công nghệ thông tin - Đại học Quốc gia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Khoa học tự nhiên - Đại học Quốc gia TP.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Bách Khoa - Đại học Quốc gia TP.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thông tin - Đại học Quốc gia TP.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Trung tâm Công nghệ thông tin - Đại học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thông tin truyền thông - Đại học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Nông lâm - Đại học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Khoa học - Đại học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 Đại học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tế và Quản trị kinh doanh - Đại học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Trung tâm Phát triển phần mềm - Đại học Đà Nẵng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 Đại học Đà Nẵng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Khoa học - Đại học Huế</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 Đại học Huế</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Trà Vinh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Thủ Đô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Ngân hàng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Kỹ thuật Vinh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Quản lý Hữu nghị</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Viện Đại học Mở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Nông lâm Bắc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Kỹ thuật Hưng 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Cần Thơ</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Vinh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29.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tế Quốc dân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Tôn Đức Thắng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lastRenderedPageBreak/>
              <w:t>31.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Hòa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Lạc Hồng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nghiệp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tế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nghiệp Thực phẩm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Hà Nội 2</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Tiền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tế Công nghiệp Long An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39.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Tây Bắc</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Nội vụ</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Tây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Xây dựng Miền Tây</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Nha Trang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An ninh nhân dân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Cảnh sát nhân dân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nghiệp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An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Thủ Dầu Một</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49.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Kỹ thuật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Giao thông vận tải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Thái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Xây dựng Miền Trung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Bách khoa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Nam Cần Thơ</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Hoa Lư</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Công nghệ Bưu chính viễn thông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Hùng Vương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Phan Thiết</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59.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Trưng Vương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Hà Tĩnh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lastRenderedPageBreak/>
              <w:t>61.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Thành Đông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Tài chính Marketing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Thái Bình Dương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Kỹ thuật Công nghệ Cần Thơ</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Sài Gòn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Hàng hải Việt Nam</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Cục Tin học hóa (Bộ Thông tin và Truyền thông)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doanh và Công nghệ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69.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Bạc Liêu</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Lâm nghiệp (Phân hiệu Đồng Nai)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Đông Đô</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Kiên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Phạm Văn Đồng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An ninh nhân dân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Nguyễn Tất Thành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Vạn Xuân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Kỹ thuật Vĩnh Long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Thủy lợi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79.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Mở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Duy Tân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nghệ Giao thông vận tải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Tân Trào</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Buôn Ma Thuột</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tế Nghệ An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Nông lâm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Phú 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Tây Đô</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89.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Tài nguyên Môi trường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Quy Nhơn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lastRenderedPageBreak/>
              <w:t>91.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Trần Đại Nghĩa</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Luật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Quản lý Giáo dục</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Thông tin liên lạc</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Nông lâm Huế</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Lao động xã hội (cơ sở 2)</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Cửu Long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Báo chí và Tuyên truyền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99.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Đại Nam</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Tài nguyên và Môi trường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Thể dục thể thao Đà Nẵng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Đồng Nai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Thương mại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nghiệp Việt Trì</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nghiệp Vinh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Công đoàn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Kiến trúc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Khánh Hòa</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109.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Ngân hàng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Lâm nghiệp</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Hạ Long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Sư phạm Kỹ thuật Nam Định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1 13.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Đồng Tháp</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1 14.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Tài chính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1 15.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Y Dược Thái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Đà Lạt</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Kĩ thuật Quân sự</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Quốc tế Bắc Hà</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119.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Thể dục thể thao Bắc Ninh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Văn hóa, thể thao và du lịch Thanh Hóa</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lastRenderedPageBreak/>
              <w:t>121.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Học viện Bưu chính viễn thông cơ sở tại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Văn Hiến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Hải Phòng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Bình Dương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Kinh tế tài chính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Luật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Hồng Đức</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Tài chính - Quản trị kinh doanh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129.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Trường Đại học Nguyễn Trãi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Hưng 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Quảng Trị</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Quảng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Hải Dương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Ninh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Vĩnh Long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Hà Nội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Hậu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Bắc Ninh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139.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Ninh Thuận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Bình Phước</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Bà Rịa - Vũng Tàu</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Thái Nguyên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Cần Thơ</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Cà Mau</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Lai Châu</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Bình Định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Phú Thọ</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Kiên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149.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Quảng Ngãi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Yên Bái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lastRenderedPageBreak/>
              <w:t>151.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Lạng Sơn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Phú Yên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Thừa Thiên Huế</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Gia Lai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Nghệ An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Đà Nẵng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Đắk Nông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Thành phố Hồ Chí Minh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159.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Hòa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Vĩnh Phúc</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Lâm Đồng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Bắc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Long An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ĐakLak</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Tiền Giang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Đồng Tháp</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167.</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Kon Tum</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168.</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Thái Bình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169.</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Lào Cai</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170.</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Điện Biên</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171.</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Bình Dương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172.</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Quảng Ninh</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173.</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Hải Phòng</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174.</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Sơn La</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175.</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Thanh Hóa</w:t>
            </w:r>
          </w:p>
        </w:tc>
      </w:tr>
      <w:tr w:rsidR="00270121" w:rsidRPr="00B92DAD" w:rsidTr="00270121">
        <w:tc>
          <w:tcPr>
            <w:tcW w:w="569"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jc w:val="center"/>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176.</w:t>
            </w:r>
          </w:p>
        </w:tc>
        <w:tc>
          <w:tcPr>
            <w:tcW w:w="4431" w:type="pct"/>
            <w:tcBorders>
              <w:top w:val="single" w:sz="4" w:space="0" w:color="auto"/>
              <w:left w:val="single" w:sz="4" w:space="0" w:color="auto"/>
              <w:bottom w:val="single" w:sz="4" w:space="0" w:color="auto"/>
              <w:right w:val="single" w:sz="4" w:space="0" w:color="auto"/>
            </w:tcBorders>
            <w:vAlign w:val="center"/>
          </w:tcPr>
          <w:p w:rsidR="00270121" w:rsidRPr="00B92DAD" w:rsidRDefault="00270121" w:rsidP="00270121">
            <w:pPr>
              <w:widowControl w:val="0"/>
              <w:spacing w:before="120" w:after="0" w:line="240" w:lineRule="auto"/>
              <w:rPr>
                <w:rFonts w:ascii="Times New Roman" w:eastAsia="Times New Roman" w:hAnsi="Times New Roman" w:cs="Times New Roman"/>
                <w:color w:val="000000"/>
                <w:sz w:val="27"/>
                <w:szCs w:val="27"/>
              </w:rPr>
            </w:pPr>
            <w:r w:rsidRPr="00B92DAD">
              <w:rPr>
                <w:rFonts w:ascii="Times New Roman" w:eastAsia="Times New Roman" w:hAnsi="Times New Roman" w:cs="Times New Roman"/>
                <w:color w:val="000000"/>
                <w:sz w:val="27"/>
                <w:szCs w:val="27"/>
              </w:rPr>
              <w:t>Sở Giáo dục và Đào tạo Quảng Nam</w:t>
            </w:r>
          </w:p>
        </w:tc>
      </w:tr>
    </w:tbl>
    <w:p w:rsidR="00270121" w:rsidRPr="00B92DAD" w:rsidRDefault="00CC5932" w:rsidP="0018300B">
      <w:pPr>
        <w:ind w:right="-180" w:firstLine="720"/>
        <w:jc w:val="both"/>
        <w:rPr>
          <w:rFonts w:ascii="Times New Roman" w:hAnsi="Times New Roman" w:cs="Times New Roman"/>
          <w:sz w:val="27"/>
          <w:szCs w:val="27"/>
        </w:rPr>
      </w:pPr>
      <w:r>
        <w:rPr>
          <w:rFonts w:ascii="Times New Roman" w:hAnsi="Times New Roman" w:cs="Times New Roman"/>
          <w:noProof/>
          <w:sz w:val="27"/>
          <w:szCs w:val="27"/>
        </w:rPr>
        <mc:AlternateContent>
          <mc:Choice Requires="wps">
            <w:drawing>
              <wp:anchor distT="4294967295" distB="4294967295" distL="114300" distR="114300" simplePos="0" relativeHeight="251659264" behindDoc="0" locked="0" layoutInCell="1" allowOverlap="1">
                <wp:simplePos x="0" y="0"/>
                <wp:positionH relativeFrom="column">
                  <wp:posOffset>2110740</wp:posOffset>
                </wp:positionH>
                <wp:positionV relativeFrom="paragraph">
                  <wp:posOffset>253999</wp:posOffset>
                </wp:positionV>
                <wp:extent cx="2400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2pt,20pt" to="355.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" strokecolor="#4579b8 [3044]">
                <o:lock v:ext="edit" shapetype="f"/>
              </v:line>
            </w:pict>
          </mc:Fallback>
        </mc:AlternateContent>
      </w:r>
    </w:p>
    <w:sectPr w:rsidR="00270121" w:rsidRPr="00B92DAD" w:rsidSect="00AE6405">
      <w:pgSz w:w="12240" w:h="15840"/>
      <w:pgMar w:top="1152"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E0CE2"/>
    <w:multiLevelType w:val="hybridMultilevel"/>
    <w:tmpl w:val="77A6AD90"/>
    <w:lvl w:ilvl="0" w:tplc="200842DC">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80"/>
    <w:rsid w:val="0001010F"/>
    <w:rsid w:val="00012246"/>
    <w:rsid w:val="00020018"/>
    <w:rsid w:val="0002439F"/>
    <w:rsid w:val="00026CB2"/>
    <w:rsid w:val="0004066D"/>
    <w:rsid w:val="00041D97"/>
    <w:rsid w:val="00054209"/>
    <w:rsid w:val="000616CE"/>
    <w:rsid w:val="00061BDE"/>
    <w:rsid w:val="00082344"/>
    <w:rsid w:val="00084486"/>
    <w:rsid w:val="00084FF7"/>
    <w:rsid w:val="00095410"/>
    <w:rsid w:val="000A0FC9"/>
    <w:rsid w:val="000B14F8"/>
    <w:rsid w:val="000B2F5E"/>
    <w:rsid w:val="000C2967"/>
    <w:rsid w:val="000C3A18"/>
    <w:rsid w:val="00102CC6"/>
    <w:rsid w:val="00103EFD"/>
    <w:rsid w:val="0011053C"/>
    <w:rsid w:val="00117447"/>
    <w:rsid w:val="001308FA"/>
    <w:rsid w:val="00136F51"/>
    <w:rsid w:val="00137313"/>
    <w:rsid w:val="00145446"/>
    <w:rsid w:val="00155EF5"/>
    <w:rsid w:val="00160B3C"/>
    <w:rsid w:val="0018300B"/>
    <w:rsid w:val="001A2FA7"/>
    <w:rsid w:val="001A4EC4"/>
    <w:rsid w:val="001B4248"/>
    <w:rsid w:val="001B7687"/>
    <w:rsid w:val="001C28D9"/>
    <w:rsid w:val="001F0BA3"/>
    <w:rsid w:val="001F5508"/>
    <w:rsid w:val="001F62BF"/>
    <w:rsid w:val="001F74C1"/>
    <w:rsid w:val="002069CB"/>
    <w:rsid w:val="002078C7"/>
    <w:rsid w:val="00216856"/>
    <w:rsid w:val="0023605D"/>
    <w:rsid w:val="002366EA"/>
    <w:rsid w:val="002642ED"/>
    <w:rsid w:val="00270121"/>
    <w:rsid w:val="00272D4E"/>
    <w:rsid w:val="002743AD"/>
    <w:rsid w:val="00276892"/>
    <w:rsid w:val="00292A93"/>
    <w:rsid w:val="002A46E7"/>
    <w:rsid w:val="002B0879"/>
    <w:rsid w:val="002D0B8C"/>
    <w:rsid w:val="002E73D9"/>
    <w:rsid w:val="00302F02"/>
    <w:rsid w:val="003061F2"/>
    <w:rsid w:val="003066B1"/>
    <w:rsid w:val="0032725F"/>
    <w:rsid w:val="00342043"/>
    <w:rsid w:val="00356681"/>
    <w:rsid w:val="00361661"/>
    <w:rsid w:val="00371358"/>
    <w:rsid w:val="0037718B"/>
    <w:rsid w:val="00381EAA"/>
    <w:rsid w:val="00385CC7"/>
    <w:rsid w:val="003912FB"/>
    <w:rsid w:val="003B0E18"/>
    <w:rsid w:val="003C08E3"/>
    <w:rsid w:val="003D204C"/>
    <w:rsid w:val="003D3AD7"/>
    <w:rsid w:val="003D6405"/>
    <w:rsid w:val="003E031B"/>
    <w:rsid w:val="003F03E6"/>
    <w:rsid w:val="003F7EB1"/>
    <w:rsid w:val="00410E6E"/>
    <w:rsid w:val="004274CF"/>
    <w:rsid w:val="004341CA"/>
    <w:rsid w:val="004371B4"/>
    <w:rsid w:val="00463CFA"/>
    <w:rsid w:val="00470533"/>
    <w:rsid w:val="00470DDB"/>
    <w:rsid w:val="00470F46"/>
    <w:rsid w:val="00481C8F"/>
    <w:rsid w:val="00487A18"/>
    <w:rsid w:val="004A045E"/>
    <w:rsid w:val="004A066B"/>
    <w:rsid w:val="004A5419"/>
    <w:rsid w:val="004B1B8C"/>
    <w:rsid w:val="004B1CB0"/>
    <w:rsid w:val="004C75E5"/>
    <w:rsid w:val="004D53F3"/>
    <w:rsid w:val="004E2079"/>
    <w:rsid w:val="004E5904"/>
    <w:rsid w:val="004F0DEA"/>
    <w:rsid w:val="00505522"/>
    <w:rsid w:val="0052439F"/>
    <w:rsid w:val="00527867"/>
    <w:rsid w:val="00536914"/>
    <w:rsid w:val="00541DBB"/>
    <w:rsid w:val="005509A1"/>
    <w:rsid w:val="0055530F"/>
    <w:rsid w:val="00557258"/>
    <w:rsid w:val="005670D6"/>
    <w:rsid w:val="005747B2"/>
    <w:rsid w:val="00593BB9"/>
    <w:rsid w:val="005A2B50"/>
    <w:rsid w:val="005A2CA9"/>
    <w:rsid w:val="005A38F0"/>
    <w:rsid w:val="005A5F6D"/>
    <w:rsid w:val="005B0BE2"/>
    <w:rsid w:val="005C2A3F"/>
    <w:rsid w:val="005D0938"/>
    <w:rsid w:val="005D3BAD"/>
    <w:rsid w:val="00601E15"/>
    <w:rsid w:val="00624163"/>
    <w:rsid w:val="00643A99"/>
    <w:rsid w:val="006447C6"/>
    <w:rsid w:val="00646049"/>
    <w:rsid w:val="00660797"/>
    <w:rsid w:val="00666FD0"/>
    <w:rsid w:val="00690B8E"/>
    <w:rsid w:val="00695EB9"/>
    <w:rsid w:val="006C6408"/>
    <w:rsid w:val="006D2843"/>
    <w:rsid w:val="006E259E"/>
    <w:rsid w:val="006E4D6E"/>
    <w:rsid w:val="00702999"/>
    <w:rsid w:val="00705974"/>
    <w:rsid w:val="0071512A"/>
    <w:rsid w:val="00720D18"/>
    <w:rsid w:val="0072300E"/>
    <w:rsid w:val="007337EC"/>
    <w:rsid w:val="0073538C"/>
    <w:rsid w:val="0074510C"/>
    <w:rsid w:val="007518F2"/>
    <w:rsid w:val="00764D85"/>
    <w:rsid w:val="007815E0"/>
    <w:rsid w:val="007913EE"/>
    <w:rsid w:val="007951B6"/>
    <w:rsid w:val="007A5DB8"/>
    <w:rsid w:val="007A6D89"/>
    <w:rsid w:val="007B08AA"/>
    <w:rsid w:val="007C0BDE"/>
    <w:rsid w:val="007E72D8"/>
    <w:rsid w:val="007F65D1"/>
    <w:rsid w:val="007F65E2"/>
    <w:rsid w:val="0080030E"/>
    <w:rsid w:val="008014F9"/>
    <w:rsid w:val="00847B78"/>
    <w:rsid w:val="008523FC"/>
    <w:rsid w:val="008659A9"/>
    <w:rsid w:val="008800C9"/>
    <w:rsid w:val="00882AF0"/>
    <w:rsid w:val="008A7D6A"/>
    <w:rsid w:val="008B6EBE"/>
    <w:rsid w:val="008C369B"/>
    <w:rsid w:val="008E0AC2"/>
    <w:rsid w:val="008E2FE6"/>
    <w:rsid w:val="008E5793"/>
    <w:rsid w:val="008F7184"/>
    <w:rsid w:val="00900268"/>
    <w:rsid w:val="00904F0F"/>
    <w:rsid w:val="00910CB0"/>
    <w:rsid w:val="00927360"/>
    <w:rsid w:val="00934103"/>
    <w:rsid w:val="009404F9"/>
    <w:rsid w:val="009875E3"/>
    <w:rsid w:val="009879B4"/>
    <w:rsid w:val="00994032"/>
    <w:rsid w:val="009A577B"/>
    <w:rsid w:val="009E61DC"/>
    <w:rsid w:val="009F0891"/>
    <w:rsid w:val="009F3DA8"/>
    <w:rsid w:val="00A0157B"/>
    <w:rsid w:val="00A05896"/>
    <w:rsid w:val="00A06C34"/>
    <w:rsid w:val="00A269C8"/>
    <w:rsid w:val="00A448F2"/>
    <w:rsid w:val="00A50189"/>
    <w:rsid w:val="00A547EC"/>
    <w:rsid w:val="00A60461"/>
    <w:rsid w:val="00A653B3"/>
    <w:rsid w:val="00A73F75"/>
    <w:rsid w:val="00AB1802"/>
    <w:rsid w:val="00AB1A81"/>
    <w:rsid w:val="00AC650D"/>
    <w:rsid w:val="00AD2DB5"/>
    <w:rsid w:val="00AE118F"/>
    <w:rsid w:val="00AE6405"/>
    <w:rsid w:val="00AF1BE4"/>
    <w:rsid w:val="00AF5E7B"/>
    <w:rsid w:val="00B1176C"/>
    <w:rsid w:val="00B26E91"/>
    <w:rsid w:val="00B27DDE"/>
    <w:rsid w:val="00B32FA4"/>
    <w:rsid w:val="00B44348"/>
    <w:rsid w:val="00B47A80"/>
    <w:rsid w:val="00B47EF6"/>
    <w:rsid w:val="00B54186"/>
    <w:rsid w:val="00B56265"/>
    <w:rsid w:val="00B607E9"/>
    <w:rsid w:val="00B60EE3"/>
    <w:rsid w:val="00B91550"/>
    <w:rsid w:val="00B92DAD"/>
    <w:rsid w:val="00BA0E5C"/>
    <w:rsid w:val="00BA3E64"/>
    <w:rsid w:val="00BB4F99"/>
    <w:rsid w:val="00BC2C94"/>
    <w:rsid w:val="00BE3CF0"/>
    <w:rsid w:val="00BF577E"/>
    <w:rsid w:val="00BF72D9"/>
    <w:rsid w:val="00C028D2"/>
    <w:rsid w:val="00C04A91"/>
    <w:rsid w:val="00C132DF"/>
    <w:rsid w:val="00C15FA6"/>
    <w:rsid w:val="00C253EB"/>
    <w:rsid w:val="00C27B37"/>
    <w:rsid w:val="00C56EA6"/>
    <w:rsid w:val="00C6363B"/>
    <w:rsid w:val="00C67BAD"/>
    <w:rsid w:val="00C764CE"/>
    <w:rsid w:val="00C805AD"/>
    <w:rsid w:val="00C813AD"/>
    <w:rsid w:val="00CA5F26"/>
    <w:rsid w:val="00CC5932"/>
    <w:rsid w:val="00CD7AAE"/>
    <w:rsid w:val="00CE33F2"/>
    <w:rsid w:val="00CF39E1"/>
    <w:rsid w:val="00CF3B46"/>
    <w:rsid w:val="00D256BD"/>
    <w:rsid w:val="00D450B6"/>
    <w:rsid w:val="00D46ADD"/>
    <w:rsid w:val="00D5082E"/>
    <w:rsid w:val="00D719A7"/>
    <w:rsid w:val="00D73213"/>
    <w:rsid w:val="00D77ADC"/>
    <w:rsid w:val="00D809D3"/>
    <w:rsid w:val="00D82B61"/>
    <w:rsid w:val="00D95C23"/>
    <w:rsid w:val="00DC0F34"/>
    <w:rsid w:val="00DC5F1D"/>
    <w:rsid w:val="00DC7896"/>
    <w:rsid w:val="00DE016C"/>
    <w:rsid w:val="00DF0B2C"/>
    <w:rsid w:val="00DF1511"/>
    <w:rsid w:val="00E4294F"/>
    <w:rsid w:val="00E51280"/>
    <w:rsid w:val="00E61E85"/>
    <w:rsid w:val="00E65DF8"/>
    <w:rsid w:val="00E805BC"/>
    <w:rsid w:val="00E85DDB"/>
    <w:rsid w:val="00E86B02"/>
    <w:rsid w:val="00E86C32"/>
    <w:rsid w:val="00E915DE"/>
    <w:rsid w:val="00E97189"/>
    <w:rsid w:val="00EA3C4E"/>
    <w:rsid w:val="00EA7AA7"/>
    <w:rsid w:val="00EB42EE"/>
    <w:rsid w:val="00EC06E8"/>
    <w:rsid w:val="00EC06FB"/>
    <w:rsid w:val="00EE4AB2"/>
    <w:rsid w:val="00EE53C8"/>
    <w:rsid w:val="00EF1B21"/>
    <w:rsid w:val="00F01B59"/>
    <w:rsid w:val="00F04EDC"/>
    <w:rsid w:val="00F05325"/>
    <w:rsid w:val="00F108AB"/>
    <w:rsid w:val="00F13C9C"/>
    <w:rsid w:val="00F16A1A"/>
    <w:rsid w:val="00F25C58"/>
    <w:rsid w:val="00F37241"/>
    <w:rsid w:val="00F434D2"/>
    <w:rsid w:val="00F47386"/>
    <w:rsid w:val="00F51035"/>
    <w:rsid w:val="00F73C58"/>
    <w:rsid w:val="00F7428D"/>
    <w:rsid w:val="00F8535A"/>
    <w:rsid w:val="00F87594"/>
    <w:rsid w:val="00F91629"/>
    <w:rsid w:val="00FA23B8"/>
    <w:rsid w:val="00FA66EC"/>
    <w:rsid w:val="00FC263F"/>
    <w:rsid w:val="00FC323D"/>
    <w:rsid w:val="00FC6063"/>
    <w:rsid w:val="00FE7251"/>
    <w:rsid w:val="00FF03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D3"/>
    <w:pPr>
      <w:ind w:left="720"/>
      <w:contextualSpacing/>
    </w:pPr>
  </w:style>
  <w:style w:type="table" w:styleId="TableGrid">
    <w:name w:val="Table Grid"/>
    <w:basedOn w:val="TableNormal"/>
    <w:uiPriority w:val="59"/>
    <w:rsid w:val="00F10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3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E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D3"/>
    <w:pPr>
      <w:ind w:left="720"/>
      <w:contextualSpacing/>
    </w:pPr>
  </w:style>
  <w:style w:type="table" w:styleId="TableGrid">
    <w:name w:val="Table Grid"/>
    <w:basedOn w:val="TableNormal"/>
    <w:uiPriority w:val="59"/>
    <w:rsid w:val="00F10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3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Homes</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Khanh</dc:creator>
  <cp:lastModifiedBy>Admin</cp:lastModifiedBy>
  <cp:revision>3</cp:revision>
  <cp:lastPrinted>2019-06-21T04:01:00Z</cp:lastPrinted>
  <dcterms:created xsi:type="dcterms:W3CDTF">2019-06-21T02:44:00Z</dcterms:created>
  <dcterms:modified xsi:type="dcterms:W3CDTF">2019-06-21T04:02:00Z</dcterms:modified>
</cp:coreProperties>
</file>